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671F" w14:textId="46A381C2" w:rsidR="00EC7A64" w:rsidRPr="008927DE" w:rsidRDefault="00156B8C" w:rsidP="00156B8C">
      <w:pPr>
        <w:jc w:val="center"/>
        <w:rPr>
          <w:rFonts w:ascii="Calibri" w:hAnsi="Calibri" w:cs="Calibri"/>
          <w:b/>
          <w:bCs/>
          <w:lang w:val="es-ES"/>
        </w:rPr>
      </w:pPr>
      <w:r w:rsidRPr="008927DE">
        <w:rPr>
          <w:rFonts w:ascii="Calibri" w:hAnsi="Calibri" w:cs="Calibri"/>
          <w:b/>
          <w:bCs/>
          <w:lang w:val="es-ES"/>
        </w:rPr>
        <w:t>AYUDA MEMORIA PARA LA PRESENTACIÓN DE LA MEMORIA ANUAL 2025 AL DIRECTORIO INSTITUCIONAL</w:t>
      </w:r>
    </w:p>
    <w:p w14:paraId="35A088BA" w14:textId="4ACD8F34" w:rsidR="008927DE" w:rsidRPr="00CC7FA9" w:rsidRDefault="00156B8C" w:rsidP="00CC7FA9">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CC7FA9">
        <w:rPr>
          <w:rFonts w:ascii="Calibri" w:hAnsi="Calibri" w:cs="Calibri"/>
          <w:b/>
          <w:bCs/>
          <w:color w:val="FFFFFF" w:themeColor="background1"/>
          <w:sz w:val="24"/>
          <w:szCs w:val="24"/>
          <w:lang w:val="es-ES"/>
        </w:rPr>
        <w:t xml:space="preserve">Diapositiva 3: </w:t>
      </w:r>
      <w:r w:rsidR="008927DE" w:rsidRPr="00CC7FA9">
        <w:rPr>
          <w:rFonts w:ascii="Calibri" w:hAnsi="Calibri" w:cs="Calibri"/>
          <w:b/>
          <w:bCs/>
          <w:color w:val="FFFFFF" w:themeColor="background1"/>
          <w:sz w:val="24"/>
          <w:szCs w:val="24"/>
          <w:lang w:val="es-ES"/>
        </w:rPr>
        <w:t>NORMATIVA</w:t>
      </w:r>
    </w:p>
    <w:p w14:paraId="791AC2C9" w14:textId="277981EB" w:rsidR="008927DE" w:rsidRPr="008927DE" w:rsidRDefault="008927DE" w:rsidP="00336CED">
      <w:pPr>
        <w:jc w:val="both"/>
        <w:rPr>
          <w:rFonts w:ascii="Calibri" w:hAnsi="Calibri" w:cs="Calibri"/>
          <w:b/>
          <w:bCs/>
          <w:color w:val="000000" w:themeColor="text1"/>
          <w:lang w:val="es-ES"/>
        </w:rPr>
      </w:pPr>
      <w:r w:rsidRPr="008927DE">
        <w:rPr>
          <w:rFonts w:ascii="Calibri" w:hAnsi="Calibri" w:cs="Calibri"/>
          <w:b/>
          <w:bCs/>
          <w:color w:val="000000" w:themeColor="text1"/>
          <w:lang w:val="es-ES"/>
        </w:rPr>
        <w:t>Código Orgánico Monetario y Financiero</w:t>
      </w:r>
    </w:p>
    <w:p w14:paraId="442B89AB" w14:textId="77777777" w:rsidR="008927DE" w:rsidRDefault="008927DE" w:rsidP="008927DE">
      <w:pPr>
        <w:jc w:val="both"/>
        <w:rPr>
          <w:rFonts w:ascii="Calibri" w:hAnsi="Calibri" w:cs="Calibri"/>
          <w:i/>
          <w:iCs/>
          <w:color w:val="000000" w:themeColor="text1"/>
          <w:lang w:val="es-ES"/>
        </w:rPr>
      </w:pPr>
      <w:r w:rsidRPr="008927DE">
        <w:rPr>
          <w:rFonts w:ascii="Calibri" w:hAnsi="Calibri" w:cs="Calibri"/>
          <w:color w:val="000000" w:themeColor="text1"/>
          <w:lang w:val="es-ES"/>
        </w:rPr>
        <w:t>Artículo 245</w:t>
      </w:r>
      <w:r w:rsidRPr="008927DE">
        <w:rPr>
          <w:rFonts w:ascii="Calibri" w:hAnsi="Calibri" w:cs="Calibri"/>
          <w:color w:val="000000" w:themeColor="text1"/>
        </w:rPr>
        <w:t xml:space="preserve">: </w:t>
      </w:r>
      <w:r w:rsidRPr="008927DE">
        <w:rPr>
          <w:rFonts w:ascii="Calibri" w:hAnsi="Calibri" w:cs="Calibri"/>
          <w:i/>
          <w:iCs/>
          <w:color w:val="000000" w:themeColor="text1"/>
        </w:rPr>
        <w:t xml:space="preserve">“Las entidades </w:t>
      </w:r>
      <w:r w:rsidRPr="008927DE">
        <w:rPr>
          <w:rFonts w:ascii="Calibri" w:hAnsi="Calibri" w:cs="Calibri"/>
          <w:i/>
          <w:iCs/>
          <w:color w:val="000000" w:themeColor="text1"/>
          <w:lang w:val="es-ES"/>
        </w:rPr>
        <w:t>del sistema financiero nacional, deben presentar a sus accionistas los informes detallados (…) dicha información debe estar contenida en la memoria anual de la entidad (…)”.</w:t>
      </w:r>
    </w:p>
    <w:p w14:paraId="0CB0C791" w14:textId="14B7FEE4" w:rsidR="00491A84" w:rsidRDefault="00491A84" w:rsidP="00491A84">
      <w:pPr>
        <w:pStyle w:val="Ttulo4"/>
        <w:shd w:val="clear" w:color="auto" w:fill="E2EFD9" w:themeFill="accent6" w:themeFillTint="33"/>
        <w:rPr>
          <w:lang w:val="es-ES"/>
        </w:rPr>
      </w:pPr>
      <w:r w:rsidRPr="003B2746">
        <w:rPr>
          <w:lang w:val="es-ES"/>
        </w:rPr>
        <w:t>Artículo 245</w:t>
      </w:r>
      <w:r w:rsidR="00156B8C">
        <w:rPr>
          <w:lang w:val="es-ES"/>
        </w:rPr>
        <w:t xml:space="preserve"> (</w:t>
      </w:r>
      <w:r w:rsidR="00156B8C" w:rsidRPr="00156B8C">
        <w:rPr>
          <w:b/>
          <w:bCs/>
          <w:lang w:val="es-ES"/>
        </w:rPr>
        <w:t>C</w:t>
      </w:r>
      <w:r w:rsidRPr="00156B8C">
        <w:rPr>
          <w:b/>
          <w:bCs/>
          <w:lang w:val="es-ES"/>
        </w:rPr>
        <w:t>ompleto</w:t>
      </w:r>
      <w:r w:rsidR="00156B8C">
        <w:rPr>
          <w:lang w:val="es-ES"/>
        </w:rPr>
        <w:t>)</w:t>
      </w:r>
      <w:r w:rsidRPr="003B2746">
        <w:rPr>
          <w:lang w:val="es-ES"/>
        </w:rPr>
        <w:t>:</w:t>
      </w:r>
    </w:p>
    <w:p w14:paraId="74E4B7CD" w14:textId="77777777" w:rsidR="00491A84" w:rsidRPr="00B53AAB" w:rsidRDefault="00491A84" w:rsidP="00491A84">
      <w:pPr>
        <w:shd w:val="clear" w:color="auto" w:fill="E2EFD9" w:themeFill="accent6" w:themeFillTint="33"/>
        <w:rPr>
          <w:lang w:val="es-ES"/>
        </w:rPr>
      </w:pPr>
      <w:r w:rsidRPr="00B53AAB">
        <w:rPr>
          <w:lang w:val="es-ES"/>
        </w:rPr>
        <w:t>Información a los accionistas y socios. Las entidades del sistema financiero</w:t>
      </w:r>
      <w:r>
        <w:rPr>
          <w:lang w:val="es-ES"/>
        </w:rPr>
        <w:t xml:space="preserve"> </w:t>
      </w:r>
      <w:r w:rsidRPr="00B53AAB">
        <w:rPr>
          <w:lang w:val="es-ES"/>
        </w:rPr>
        <w:t>nacional deberán presentar a sus accionistas y socios, según corresponda, al menos la</w:t>
      </w:r>
      <w:r>
        <w:rPr>
          <w:lang w:val="es-ES"/>
        </w:rPr>
        <w:t xml:space="preserve"> </w:t>
      </w:r>
      <w:r w:rsidRPr="00B53AAB">
        <w:rPr>
          <w:lang w:val="es-ES"/>
        </w:rPr>
        <w:t>siguiente información:</w:t>
      </w:r>
    </w:p>
    <w:p w14:paraId="056C212C"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Informe de la administración;</w:t>
      </w:r>
    </w:p>
    <w:p w14:paraId="20414577"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Balances de situación comparativos de los dos últimos años;</w:t>
      </w:r>
    </w:p>
    <w:p w14:paraId="0312ADB7"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Estado de cambios en la situación financiera correspondiente al último año;</w:t>
      </w:r>
    </w:p>
    <w:p w14:paraId="7E9F03E4"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Estado de pérdidas y ganancias de los dos últimos años;</w:t>
      </w:r>
    </w:p>
    <w:p w14:paraId="35654DCC"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Informe de los auditores interno y externo calificados por la respectiva superintendencia;</w:t>
      </w:r>
    </w:p>
    <w:p w14:paraId="0A66615B"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Informe de la calificadora de riesgos, cuando corresponda;</w:t>
      </w:r>
    </w:p>
    <w:p w14:paraId="14B19629"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Posición del patrimonio técnico;</w:t>
      </w:r>
    </w:p>
    <w:p w14:paraId="7BDA5BE9"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Indicadores de liquidez, solvencia, eficiencia y rentabilidad;</w:t>
      </w:r>
    </w:p>
    <w:p w14:paraId="0305029E"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Calificación de activos de riesgo del último ejercicio económico; y,</w:t>
      </w:r>
    </w:p>
    <w:p w14:paraId="72421C5F" w14:textId="77777777" w:rsidR="00491A84" w:rsidRPr="003B2746" w:rsidRDefault="00491A84" w:rsidP="00491A84">
      <w:pPr>
        <w:pStyle w:val="Prrafodelista"/>
        <w:numPr>
          <w:ilvl w:val="0"/>
          <w:numId w:val="1"/>
        </w:numPr>
        <w:shd w:val="clear" w:color="auto" w:fill="E2EFD9" w:themeFill="accent6" w:themeFillTint="33"/>
        <w:jc w:val="both"/>
        <w:rPr>
          <w:lang w:val="es-ES"/>
        </w:rPr>
      </w:pPr>
      <w:r w:rsidRPr="003B2746">
        <w:rPr>
          <w:lang w:val="es-ES"/>
        </w:rPr>
        <w:t>Remuneraciones, compensaciones y otros beneficios de sus administradores.</w:t>
      </w:r>
    </w:p>
    <w:p w14:paraId="6D475276" w14:textId="77777777" w:rsidR="00491A84" w:rsidRDefault="00491A84" w:rsidP="00491A84">
      <w:pPr>
        <w:shd w:val="clear" w:color="auto" w:fill="E2EFD9" w:themeFill="accent6" w:themeFillTint="33"/>
        <w:jc w:val="both"/>
        <w:rPr>
          <w:lang w:val="es-ES"/>
        </w:rPr>
      </w:pPr>
      <w:r w:rsidRPr="003B2746">
        <w:rPr>
          <w:lang w:val="es-ES"/>
        </w:rPr>
        <w:t>En el caso de grupos financieros, la información debe presentarse en forma consolidada y</w:t>
      </w:r>
      <w:r>
        <w:rPr>
          <w:lang w:val="es-ES"/>
        </w:rPr>
        <w:t xml:space="preserve"> </w:t>
      </w:r>
      <w:r w:rsidRPr="003B2746">
        <w:rPr>
          <w:lang w:val="es-ES"/>
        </w:rPr>
        <w:t>en forma individual para cada una de las entidades integrantes del grupo.</w:t>
      </w:r>
    </w:p>
    <w:p w14:paraId="643363A3" w14:textId="77777777" w:rsidR="00491A84" w:rsidRDefault="00491A84" w:rsidP="00491A84">
      <w:pPr>
        <w:shd w:val="clear" w:color="auto" w:fill="E2EFD9" w:themeFill="accent6" w:themeFillTint="33"/>
        <w:jc w:val="both"/>
        <w:rPr>
          <w:lang w:val="es-ES"/>
        </w:rPr>
      </w:pPr>
      <w:r w:rsidRPr="003B2746">
        <w:rPr>
          <w:lang w:val="es-ES"/>
        </w:rPr>
        <w:t>La información determinada en este artículo deberá estar a disposición del público en</w:t>
      </w:r>
      <w:r>
        <w:rPr>
          <w:lang w:val="es-ES"/>
        </w:rPr>
        <w:t xml:space="preserve"> </w:t>
      </w:r>
      <w:r w:rsidRPr="003B2746">
        <w:rPr>
          <w:lang w:val="es-ES"/>
        </w:rPr>
        <w:t>general por medio de su página web y en su memoria anual, en la forma que determinen</w:t>
      </w:r>
      <w:r>
        <w:rPr>
          <w:lang w:val="es-ES"/>
        </w:rPr>
        <w:t xml:space="preserve"> </w:t>
      </w:r>
      <w:r w:rsidRPr="003B2746">
        <w:rPr>
          <w:lang w:val="es-ES"/>
        </w:rPr>
        <w:t>los organismos de control.</w:t>
      </w:r>
    </w:p>
    <w:p w14:paraId="1CFE9566" w14:textId="694FF491" w:rsidR="008927DE" w:rsidRPr="008927DE" w:rsidRDefault="008927DE" w:rsidP="00336CED">
      <w:pPr>
        <w:jc w:val="both"/>
        <w:rPr>
          <w:rFonts w:ascii="Calibri" w:hAnsi="Calibri" w:cs="Calibri"/>
          <w:b/>
          <w:bCs/>
          <w:color w:val="000000" w:themeColor="text1"/>
          <w:lang w:val="es-ES"/>
        </w:rPr>
      </w:pPr>
      <w:r w:rsidRPr="008927DE">
        <w:rPr>
          <w:rFonts w:ascii="Calibri" w:hAnsi="Calibri" w:cs="Calibri"/>
          <w:b/>
          <w:bCs/>
          <w:color w:val="000000" w:themeColor="text1"/>
          <w:lang w:val="es-ES"/>
        </w:rPr>
        <w:t>Estatuto Social</w:t>
      </w:r>
      <w:r w:rsidRPr="008927DE">
        <w:rPr>
          <w:rStyle w:val="Refdenotaalpie"/>
          <w:rFonts w:ascii="Calibri" w:hAnsi="Calibri" w:cs="Calibri"/>
          <w:b/>
          <w:bCs/>
          <w:color w:val="000000" w:themeColor="text1"/>
          <w:lang w:val="es-ES"/>
        </w:rPr>
        <w:footnoteReference w:id="1"/>
      </w:r>
    </w:p>
    <w:p w14:paraId="3B2975BE" w14:textId="4C7338A1" w:rsidR="008927DE" w:rsidRPr="008927DE" w:rsidRDefault="008927DE" w:rsidP="00336CED">
      <w:pPr>
        <w:jc w:val="both"/>
        <w:rPr>
          <w:rFonts w:ascii="Calibri" w:hAnsi="Calibri" w:cs="Calibri"/>
          <w:color w:val="000000" w:themeColor="text1"/>
          <w:lang w:val="es-ES"/>
        </w:rPr>
      </w:pPr>
      <w:r w:rsidRPr="008927DE">
        <w:rPr>
          <w:rFonts w:ascii="Calibri" w:hAnsi="Calibri" w:cs="Calibri"/>
          <w:color w:val="000000" w:themeColor="text1"/>
          <w:lang w:val="es-ES"/>
        </w:rPr>
        <w:t>Artículo 245: “Las entidades del sistema financiero nacional, deben presentar a sus accionistas los informes detallados (…) dicha información debe estar contenida en la memoria anual de la entidad (…)”.</w:t>
      </w:r>
    </w:p>
    <w:p w14:paraId="57596126" w14:textId="77777777" w:rsidR="008927DE" w:rsidRPr="008927DE" w:rsidRDefault="008927DE" w:rsidP="008927DE">
      <w:pPr>
        <w:jc w:val="both"/>
        <w:rPr>
          <w:rFonts w:ascii="Calibri" w:hAnsi="Calibri" w:cs="Calibri"/>
          <w:color w:val="000000" w:themeColor="text1"/>
        </w:rPr>
      </w:pPr>
      <w:r w:rsidRPr="008927DE">
        <w:rPr>
          <w:rFonts w:ascii="Calibri" w:hAnsi="Calibri" w:cs="Calibri"/>
          <w:color w:val="000000" w:themeColor="text1"/>
          <w:lang w:val="es-ES"/>
        </w:rPr>
        <w:t>Artículo 16</w:t>
      </w:r>
      <w:r w:rsidRPr="008927DE">
        <w:rPr>
          <w:rFonts w:ascii="Calibri" w:hAnsi="Calibri" w:cs="Calibri"/>
          <w:color w:val="000000" w:themeColor="text1"/>
        </w:rPr>
        <w:t xml:space="preserve">: </w:t>
      </w:r>
      <w:r w:rsidRPr="008927DE">
        <w:rPr>
          <w:rFonts w:ascii="Calibri" w:hAnsi="Calibri" w:cs="Calibri"/>
          <w:i/>
          <w:iCs/>
          <w:color w:val="000000" w:themeColor="text1"/>
        </w:rPr>
        <w:t xml:space="preserve">Junta General Ordinaria deberá conocer y resolver: </w:t>
      </w:r>
      <w:r w:rsidRPr="008927DE">
        <w:rPr>
          <w:rFonts w:ascii="Calibri" w:hAnsi="Calibri" w:cs="Calibri"/>
          <w:i/>
          <w:iCs/>
          <w:color w:val="000000" w:themeColor="text1"/>
          <w:lang w:val="es-ES"/>
        </w:rPr>
        <w:t>“1 Informe de la Administración”.</w:t>
      </w:r>
    </w:p>
    <w:p w14:paraId="7E48E9C8" w14:textId="40C183E4" w:rsidR="008927DE" w:rsidRPr="008927DE" w:rsidRDefault="008927DE" w:rsidP="00336CED">
      <w:pPr>
        <w:jc w:val="both"/>
        <w:rPr>
          <w:rFonts w:ascii="Calibri" w:hAnsi="Calibri" w:cs="Calibri"/>
          <w:color w:val="000000" w:themeColor="text1"/>
          <w:lang w:val="es-ES"/>
        </w:rPr>
      </w:pPr>
      <w:r w:rsidRPr="008927DE">
        <w:rPr>
          <w:rFonts w:ascii="Calibri" w:hAnsi="Calibri" w:cs="Calibri"/>
          <w:color w:val="000000" w:themeColor="text1"/>
        </w:rPr>
        <w:t xml:space="preserve">Disposición General Segunda: </w:t>
      </w:r>
      <w:r w:rsidRPr="008927DE">
        <w:rPr>
          <w:rFonts w:ascii="Calibri" w:hAnsi="Calibri" w:cs="Calibri"/>
          <w:i/>
          <w:iCs/>
          <w:color w:val="000000" w:themeColor="text1"/>
        </w:rPr>
        <w:t>“El o la Gerente General del Banco de Desarrollo del Ecuador B.P., previo conocimiento del Directorio presentará a la Junta General de Accionistas, y pondrá a disposición del público en general, por medio de su página web, la memoria anual de la Entidad (…)”.</w:t>
      </w:r>
    </w:p>
    <w:p w14:paraId="3BE3BE21" w14:textId="2B3F445A" w:rsidR="00156B8C" w:rsidRDefault="00156B8C" w:rsidP="00156B8C">
      <w:pPr>
        <w:pStyle w:val="Ttulo4"/>
        <w:shd w:val="clear" w:color="auto" w:fill="E2EFD9" w:themeFill="accent6" w:themeFillTint="33"/>
        <w:rPr>
          <w:lang w:val="es-ES"/>
        </w:rPr>
      </w:pPr>
      <w:r>
        <w:rPr>
          <w:lang w:val="es-ES"/>
        </w:rPr>
        <w:lastRenderedPageBreak/>
        <w:t>Disposición General Segunda (</w:t>
      </w:r>
      <w:r w:rsidRPr="00156B8C">
        <w:rPr>
          <w:b/>
          <w:bCs/>
          <w:lang w:val="es-ES"/>
        </w:rPr>
        <w:t>Completo</w:t>
      </w:r>
      <w:r>
        <w:rPr>
          <w:lang w:val="es-ES"/>
        </w:rPr>
        <w:t>)</w:t>
      </w:r>
    </w:p>
    <w:p w14:paraId="2B01C936" w14:textId="7D85BC96" w:rsidR="00156B8C" w:rsidRDefault="00156B8C" w:rsidP="00156B8C">
      <w:pPr>
        <w:shd w:val="clear" w:color="auto" w:fill="E2EFD9" w:themeFill="accent6" w:themeFillTint="33"/>
        <w:spacing w:before="160"/>
        <w:jc w:val="both"/>
        <w:rPr>
          <w:lang w:val="es-ES"/>
        </w:rPr>
      </w:pPr>
      <w:r w:rsidRPr="00156B8C">
        <w:rPr>
          <w:b/>
          <w:bCs/>
          <w:lang w:val="es-ES"/>
        </w:rPr>
        <w:t>SEGUNDA</w:t>
      </w:r>
      <w:r w:rsidRPr="007556E8">
        <w:rPr>
          <w:lang w:val="es-ES"/>
        </w:rPr>
        <w:t>.- Memoria anual.- El o la Gerente General del Banco de Desarrollo del Ecuador B.P, previo conocimiento de su Directorio, presentará a la Junta General de Accionistas, y pondrá a disposición del público en general, por medio de su página web, la memoria anual de la Entidad, que, al menos, incluirá la siguiente información: informe de la administración del banco; balances de situación financiera comparativos de los dos últimos años; estado de cambios en la situación financiera correspondiente al último año; estado de pérdidas y ganancias auditados de los dos últimos años; informe de los auditores internos bancario y gubernamental; y del auditor externo; informe de la calificadora de riesgos; relación entre el patrimonio técnico total y los activos y contingentes ponderados por riesgo; indicadores de liquidez, solvencia, eficiencia y rentabilidad; calificación de activos de riesgo del último ejercicio económico: remuneraciones, compensaciones y otros beneficios de sus administradores; cumplimiento del plan operativo anual qué forma parte del plan estratégico del banco: gobierno corporativo; resumen de contrataciones de obras y servicios adquisición y enajenación de bienes; pronunciamiento del Comité de Auditoría; pronunciamiento del Comité de Administración Integral de Riesgos; informe de cumplimiento de objetivos de las normas de prevención de lavado de activos, financiamiento del terrorismo y otros delitos correspondientes al año anterior; plan de Trabajo de la Unidad de Cumplimiento del año en curso; resultados del Programa de Educación Financiera; y del Defensor del Cliente; sobre el desarrollo de su función durante el año precedente.</w:t>
      </w:r>
    </w:p>
    <w:p w14:paraId="239CC5E3" w14:textId="77777777" w:rsidR="00354822" w:rsidRDefault="00354822" w:rsidP="00336CED">
      <w:pPr>
        <w:jc w:val="both"/>
        <w:rPr>
          <w:rFonts w:ascii="Calibri" w:hAnsi="Calibri" w:cs="Calibri"/>
          <w:b/>
          <w:bCs/>
          <w:lang w:val="es-ES"/>
        </w:rPr>
      </w:pPr>
    </w:p>
    <w:p w14:paraId="4E2FDA3D" w14:textId="0BE3DFA7" w:rsidR="002D7A04" w:rsidRPr="00354822" w:rsidRDefault="00CC7FA9" w:rsidP="00354822">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354822">
        <w:rPr>
          <w:rFonts w:ascii="Calibri" w:hAnsi="Calibri" w:cs="Calibri"/>
          <w:b/>
          <w:bCs/>
          <w:color w:val="FFFFFF" w:themeColor="background1"/>
          <w:sz w:val="24"/>
          <w:szCs w:val="24"/>
          <w:lang w:val="es-ES"/>
        </w:rPr>
        <w:t xml:space="preserve">Diapositiva 4: </w:t>
      </w:r>
      <w:r w:rsidR="00CC6D6E" w:rsidRPr="00354822">
        <w:rPr>
          <w:rFonts w:ascii="Calibri" w:hAnsi="Calibri" w:cs="Calibri"/>
          <w:b/>
          <w:bCs/>
          <w:color w:val="FFFFFF" w:themeColor="background1"/>
          <w:sz w:val="24"/>
          <w:szCs w:val="24"/>
          <w:lang w:val="es-ES"/>
        </w:rPr>
        <w:t>PUNTOS NORMATIVOS QUE CONTIENE LA MEMORIA ANUAL 2025</w:t>
      </w:r>
    </w:p>
    <w:p w14:paraId="13FBE89C" w14:textId="4C935445" w:rsidR="00CC6D6E" w:rsidRPr="00CC6D6E" w:rsidRDefault="00CC6D6E" w:rsidP="00CC6D6E">
      <w:pPr>
        <w:jc w:val="both"/>
        <w:rPr>
          <w:rFonts w:ascii="Calibri" w:hAnsi="Calibri" w:cs="Calibri"/>
          <w:lang w:val="es-ES"/>
        </w:rPr>
      </w:pPr>
      <w:r w:rsidRPr="00CC6D6E">
        <w:rPr>
          <w:rFonts w:ascii="Calibri" w:hAnsi="Calibri" w:cs="Calibri"/>
          <w:lang w:val="es-ES"/>
        </w:rPr>
        <w:t>La Memoria Anual, tiene como objetivo informar sobre los resultados alcanzados por la administración</w:t>
      </w:r>
      <w:r>
        <w:rPr>
          <w:rFonts w:ascii="Calibri" w:hAnsi="Calibri" w:cs="Calibri"/>
          <w:lang w:val="es-ES"/>
        </w:rPr>
        <w:t xml:space="preserve"> </w:t>
      </w:r>
      <w:r w:rsidRPr="00CC6D6E">
        <w:rPr>
          <w:rFonts w:ascii="Calibri" w:hAnsi="Calibri" w:cs="Calibri"/>
          <w:lang w:val="es-ES"/>
        </w:rPr>
        <w:t>del Banco de Desarrollo del Ecuador B.P. y la gestión realizada durante el periodo 2025.</w:t>
      </w:r>
    </w:p>
    <w:p w14:paraId="71C7EF70" w14:textId="18560B87" w:rsidR="00354822" w:rsidRDefault="00CC6D6E" w:rsidP="00CC6D6E">
      <w:pPr>
        <w:jc w:val="both"/>
        <w:rPr>
          <w:rFonts w:ascii="Calibri" w:hAnsi="Calibri" w:cs="Calibri"/>
          <w:lang w:val="es-ES"/>
        </w:rPr>
      </w:pPr>
      <w:r w:rsidRPr="00CC6D6E">
        <w:rPr>
          <w:rFonts w:ascii="Calibri" w:hAnsi="Calibri" w:cs="Calibri"/>
          <w:lang w:val="es-ES"/>
        </w:rPr>
        <w:t>El Estatuto Social vigente del Banco, establece cumplir con los siguientes contenidos:</w:t>
      </w:r>
    </w:p>
    <w:p w14:paraId="7D920462" w14:textId="003B9E09" w:rsidR="00337958" w:rsidRPr="00337958" w:rsidRDefault="00F73B33" w:rsidP="007F727E">
      <w:pPr>
        <w:pStyle w:val="Prrafodelista"/>
        <w:numPr>
          <w:ilvl w:val="0"/>
          <w:numId w:val="3"/>
        </w:numPr>
        <w:shd w:val="clear" w:color="auto" w:fill="E2EFD9" w:themeFill="accent6" w:themeFillTint="33"/>
        <w:jc w:val="both"/>
        <w:rPr>
          <w:lang w:val="es-ES"/>
        </w:rPr>
      </w:pPr>
      <w:bookmarkStart w:id="0" w:name="OLE_LINK4"/>
      <w:r w:rsidRPr="00337958">
        <w:rPr>
          <w:lang w:val="es-ES"/>
        </w:rPr>
        <w:t xml:space="preserve">Informe </w:t>
      </w:r>
      <w:r w:rsidR="00322DA6" w:rsidRPr="00337958">
        <w:rPr>
          <w:lang w:val="es-ES"/>
        </w:rPr>
        <w:t>de la administración del banco</w:t>
      </w:r>
    </w:p>
    <w:p w14:paraId="5F6B97A2" w14:textId="19921A49"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Balances </w:t>
      </w:r>
      <w:r w:rsidR="00322DA6" w:rsidRPr="00337958">
        <w:rPr>
          <w:lang w:val="es-ES"/>
        </w:rPr>
        <w:t>de situación financiera comparativos de los dos últimos años</w:t>
      </w:r>
    </w:p>
    <w:p w14:paraId="6FE1B22F" w14:textId="50051DBE"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Estado </w:t>
      </w:r>
      <w:r w:rsidR="00322DA6" w:rsidRPr="00337958">
        <w:rPr>
          <w:lang w:val="es-ES"/>
        </w:rPr>
        <w:t>de cambios en la situación financiera correspondiente al último año</w:t>
      </w:r>
    </w:p>
    <w:p w14:paraId="318097E3" w14:textId="58BF6F5F"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Estado </w:t>
      </w:r>
      <w:r w:rsidR="00322DA6" w:rsidRPr="00337958">
        <w:rPr>
          <w:lang w:val="es-ES"/>
        </w:rPr>
        <w:t xml:space="preserve">de pérdidas y ganancias auditados de los dos últimos años </w:t>
      </w:r>
    </w:p>
    <w:p w14:paraId="2E794F52" w14:textId="4F08E143"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Informe </w:t>
      </w:r>
      <w:r w:rsidR="00322DA6" w:rsidRPr="00337958">
        <w:rPr>
          <w:lang w:val="es-ES"/>
        </w:rPr>
        <w:t xml:space="preserve">de los auditores internos bancario y gubernamental </w:t>
      </w:r>
    </w:p>
    <w:p w14:paraId="2A3D54EB" w14:textId="7FAE2905"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Informe </w:t>
      </w:r>
      <w:r w:rsidR="00337958" w:rsidRPr="00337958">
        <w:rPr>
          <w:lang w:val="es-ES"/>
        </w:rPr>
        <w:t>d</w:t>
      </w:r>
      <w:r w:rsidR="00322DA6" w:rsidRPr="00337958">
        <w:rPr>
          <w:lang w:val="es-ES"/>
        </w:rPr>
        <w:t>el auditor externo</w:t>
      </w:r>
    </w:p>
    <w:p w14:paraId="39AF5C23" w14:textId="64110840"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Informe </w:t>
      </w:r>
      <w:r w:rsidR="00322DA6" w:rsidRPr="00337958">
        <w:rPr>
          <w:lang w:val="es-ES"/>
        </w:rPr>
        <w:t>de la calificadora de riesgos</w:t>
      </w:r>
    </w:p>
    <w:p w14:paraId="04CC19AD" w14:textId="686BFDAA"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Relación </w:t>
      </w:r>
      <w:r w:rsidR="00322DA6" w:rsidRPr="00337958">
        <w:rPr>
          <w:lang w:val="es-ES"/>
        </w:rPr>
        <w:t>entre el patrimonio técnico total y los activos y contingentes ponderados por riesgo</w:t>
      </w:r>
    </w:p>
    <w:p w14:paraId="6552E534" w14:textId="25E29DFE"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Indicadores </w:t>
      </w:r>
      <w:r w:rsidR="00322DA6" w:rsidRPr="00337958">
        <w:rPr>
          <w:lang w:val="es-ES"/>
        </w:rPr>
        <w:t>de liquidez, solvencia, eficiencia y rentabilidad</w:t>
      </w:r>
    </w:p>
    <w:p w14:paraId="1F4F4B4A" w14:textId="37A1998F"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Calificación </w:t>
      </w:r>
      <w:r w:rsidR="00322DA6" w:rsidRPr="00337958">
        <w:rPr>
          <w:lang w:val="es-ES"/>
        </w:rPr>
        <w:t xml:space="preserve">de activos de riesgo del último ejercicio económico </w:t>
      </w:r>
    </w:p>
    <w:p w14:paraId="6B791AE7" w14:textId="2D24FAE8" w:rsid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Remuneraciones</w:t>
      </w:r>
      <w:r w:rsidR="00322DA6" w:rsidRPr="00337958">
        <w:rPr>
          <w:lang w:val="es-ES"/>
        </w:rPr>
        <w:t xml:space="preserve">, compensaciones y otros beneficios de sus administradores </w:t>
      </w:r>
    </w:p>
    <w:p w14:paraId="3AC73673" w14:textId="77777777" w:rsidR="007F727E" w:rsidRDefault="00F73B33" w:rsidP="007F727E">
      <w:pPr>
        <w:pStyle w:val="Prrafodelista"/>
        <w:numPr>
          <w:ilvl w:val="0"/>
          <w:numId w:val="3"/>
        </w:numPr>
        <w:shd w:val="clear" w:color="auto" w:fill="E2EFD9" w:themeFill="accent6" w:themeFillTint="33"/>
        <w:jc w:val="both"/>
        <w:rPr>
          <w:lang w:val="es-ES"/>
        </w:rPr>
      </w:pPr>
      <w:r w:rsidRPr="00364973">
        <w:rPr>
          <w:lang w:val="es-ES"/>
        </w:rPr>
        <w:t xml:space="preserve">Cumplimiento </w:t>
      </w:r>
      <w:r w:rsidR="00322DA6" w:rsidRPr="00364973">
        <w:rPr>
          <w:lang w:val="es-ES"/>
        </w:rPr>
        <w:t>del plan operativo anual qué forma parte del plan estratégico del banco</w:t>
      </w:r>
    </w:p>
    <w:p w14:paraId="6C91B129" w14:textId="0780BD5C" w:rsidR="00337958" w:rsidRPr="00364973" w:rsidRDefault="00364973" w:rsidP="007F727E">
      <w:pPr>
        <w:pStyle w:val="Prrafodelista"/>
        <w:numPr>
          <w:ilvl w:val="0"/>
          <w:numId w:val="3"/>
        </w:numPr>
        <w:shd w:val="clear" w:color="auto" w:fill="E2EFD9" w:themeFill="accent6" w:themeFillTint="33"/>
        <w:jc w:val="both"/>
        <w:rPr>
          <w:lang w:val="es-ES"/>
        </w:rPr>
      </w:pPr>
      <w:r>
        <w:rPr>
          <w:lang w:val="es-ES"/>
        </w:rPr>
        <w:t>G</w:t>
      </w:r>
      <w:r w:rsidR="00322DA6" w:rsidRPr="00364973">
        <w:rPr>
          <w:lang w:val="es-ES"/>
        </w:rPr>
        <w:t xml:space="preserve">obierno </w:t>
      </w:r>
      <w:r>
        <w:rPr>
          <w:lang w:val="es-ES"/>
        </w:rPr>
        <w:t>C</w:t>
      </w:r>
      <w:r w:rsidR="00322DA6" w:rsidRPr="00364973">
        <w:rPr>
          <w:lang w:val="es-ES"/>
        </w:rPr>
        <w:t xml:space="preserve">orporativo; </w:t>
      </w:r>
    </w:p>
    <w:p w14:paraId="24C50424" w14:textId="13A377EF"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lastRenderedPageBreak/>
        <w:t xml:space="preserve">Resumen </w:t>
      </w:r>
      <w:r w:rsidR="00322DA6" w:rsidRPr="00337958">
        <w:rPr>
          <w:lang w:val="es-ES"/>
        </w:rPr>
        <w:t xml:space="preserve">de contrataciones de obras y servicios adquisición y enajenación de bienes </w:t>
      </w:r>
    </w:p>
    <w:p w14:paraId="741BD961" w14:textId="1141CD22"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Pronunciamiento </w:t>
      </w:r>
      <w:r w:rsidR="00322DA6" w:rsidRPr="00337958">
        <w:rPr>
          <w:lang w:val="es-ES"/>
        </w:rPr>
        <w:t>del Comité de Auditoría</w:t>
      </w:r>
    </w:p>
    <w:p w14:paraId="2639F842" w14:textId="28E514E6"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Pronunciamiento </w:t>
      </w:r>
      <w:r w:rsidR="00322DA6" w:rsidRPr="00337958">
        <w:rPr>
          <w:lang w:val="es-ES"/>
        </w:rPr>
        <w:t xml:space="preserve">del Comité de Administración Integral de Riesgos </w:t>
      </w:r>
    </w:p>
    <w:p w14:paraId="251C3E05" w14:textId="24E6D3FD"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Informe </w:t>
      </w:r>
      <w:r w:rsidR="00322DA6" w:rsidRPr="00337958">
        <w:rPr>
          <w:lang w:val="es-ES"/>
        </w:rPr>
        <w:t>de cumplimiento de objetivos de las normas de prevención de lavado de activos,</w:t>
      </w:r>
      <w:r w:rsidR="00364973">
        <w:rPr>
          <w:lang w:val="es-ES"/>
        </w:rPr>
        <w:t xml:space="preserve"> </w:t>
      </w:r>
      <w:r w:rsidR="00322DA6" w:rsidRPr="00337958">
        <w:rPr>
          <w:lang w:val="es-ES"/>
        </w:rPr>
        <w:t>financiamiento del terrorismo y otros delitos correspondientes al año anterior</w:t>
      </w:r>
    </w:p>
    <w:p w14:paraId="30ED96A8" w14:textId="510B8D69"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Plan </w:t>
      </w:r>
      <w:r w:rsidR="00322DA6" w:rsidRPr="00337958">
        <w:rPr>
          <w:lang w:val="es-ES"/>
        </w:rPr>
        <w:t>de Trabajo de la Unidad de Cumplimiento del año en curso</w:t>
      </w:r>
    </w:p>
    <w:p w14:paraId="55AA5908" w14:textId="0FDA5FD7" w:rsidR="00337958" w:rsidRPr="00337958" w:rsidRDefault="00F73B33" w:rsidP="007F727E">
      <w:pPr>
        <w:pStyle w:val="Prrafodelista"/>
        <w:numPr>
          <w:ilvl w:val="0"/>
          <w:numId w:val="3"/>
        </w:numPr>
        <w:shd w:val="clear" w:color="auto" w:fill="E2EFD9" w:themeFill="accent6" w:themeFillTint="33"/>
        <w:jc w:val="both"/>
        <w:rPr>
          <w:lang w:val="es-ES"/>
        </w:rPr>
      </w:pPr>
      <w:r w:rsidRPr="00337958">
        <w:rPr>
          <w:lang w:val="es-ES"/>
        </w:rPr>
        <w:t xml:space="preserve">Resultados </w:t>
      </w:r>
      <w:r w:rsidR="00322DA6" w:rsidRPr="00337958">
        <w:rPr>
          <w:lang w:val="es-ES"/>
        </w:rPr>
        <w:t>del Programa de Educación Financiera</w:t>
      </w:r>
    </w:p>
    <w:p w14:paraId="7F7C431D" w14:textId="4352BB3F" w:rsidR="00337958" w:rsidRDefault="00337958" w:rsidP="007F727E">
      <w:pPr>
        <w:pStyle w:val="Prrafodelista"/>
        <w:numPr>
          <w:ilvl w:val="0"/>
          <w:numId w:val="3"/>
        </w:numPr>
        <w:shd w:val="clear" w:color="auto" w:fill="E2EFD9" w:themeFill="accent6" w:themeFillTint="33"/>
        <w:jc w:val="both"/>
        <w:rPr>
          <w:lang w:val="es-ES"/>
        </w:rPr>
      </w:pPr>
      <w:r w:rsidRPr="00337958">
        <w:rPr>
          <w:lang w:val="es-ES"/>
        </w:rPr>
        <w:t xml:space="preserve">Resultados </w:t>
      </w:r>
      <w:r w:rsidR="00322DA6" w:rsidRPr="00337958">
        <w:rPr>
          <w:lang w:val="es-ES"/>
        </w:rPr>
        <w:t>del Defensor del Cliente</w:t>
      </w:r>
    </w:p>
    <w:p w14:paraId="5720FFB7" w14:textId="77777777" w:rsidR="007F727E" w:rsidRDefault="007F727E" w:rsidP="007F727E">
      <w:pPr>
        <w:jc w:val="both"/>
        <w:rPr>
          <w:lang w:val="es-ES"/>
        </w:rPr>
      </w:pPr>
    </w:p>
    <w:p w14:paraId="15812B92" w14:textId="1E179BE6" w:rsidR="007F727E" w:rsidRPr="007F727E" w:rsidRDefault="007F727E" w:rsidP="007F727E">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t xml:space="preserve">Diapositiva </w:t>
      </w:r>
      <w:r>
        <w:rPr>
          <w:rFonts w:ascii="Calibri" w:hAnsi="Calibri" w:cs="Calibri"/>
          <w:b/>
          <w:bCs/>
          <w:color w:val="FFFFFF" w:themeColor="background1"/>
          <w:sz w:val="24"/>
          <w:szCs w:val="24"/>
          <w:lang w:val="es-ES"/>
        </w:rPr>
        <w:t>5</w:t>
      </w:r>
      <w:r w:rsidRPr="007F727E">
        <w:rPr>
          <w:rFonts w:ascii="Calibri" w:hAnsi="Calibri" w:cs="Calibri"/>
          <w:b/>
          <w:bCs/>
          <w:color w:val="FFFFFF" w:themeColor="background1"/>
          <w:sz w:val="24"/>
          <w:szCs w:val="24"/>
          <w:lang w:val="es-ES"/>
        </w:rPr>
        <w:t>: CONTENIDO DE LA MEMORIA ANUAL 2025</w:t>
      </w:r>
    </w:p>
    <w:p w14:paraId="177141FB" w14:textId="27A8915A" w:rsidR="007F727E" w:rsidRDefault="007F727E" w:rsidP="007F727E">
      <w:pPr>
        <w:jc w:val="both"/>
        <w:rPr>
          <w:lang w:val="es-ES"/>
        </w:rPr>
      </w:pPr>
      <w:r>
        <w:rPr>
          <w:lang w:val="es-ES"/>
        </w:rPr>
        <w:t>La Memoria Anual 2025, se estructura en tres partes que conforman 12 acápites distribuidos de la siguiente manera:</w:t>
      </w:r>
    </w:p>
    <w:p w14:paraId="6EFCE7AA" w14:textId="77777777" w:rsidR="007F727E" w:rsidRPr="00724220" w:rsidRDefault="007F727E" w:rsidP="007F727E">
      <w:pPr>
        <w:jc w:val="both"/>
        <w:rPr>
          <w:b/>
          <w:lang w:val="es-ES"/>
        </w:rPr>
      </w:pPr>
      <w:r w:rsidRPr="00724220">
        <w:rPr>
          <w:b/>
          <w:lang w:val="es-ES"/>
        </w:rPr>
        <w:t>Generalidades:</w:t>
      </w:r>
    </w:p>
    <w:p w14:paraId="77504869" w14:textId="38D01B3A" w:rsidR="007F727E" w:rsidRDefault="007F727E" w:rsidP="007F727E">
      <w:pPr>
        <w:pStyle w:val="Ttulo4"/>
        <w:rPr>
          <w:lang w:val="es-ES"/>
        </w:rPr>
      </w:pPr>
      <w:r w:rsidRPr="00724220">
        <w:rPr>
          <w:lang w:val="es-ES"/>
        </w:rPr>
        <w:t>Carta de</w:t>
      </w:r>
      <w:r>
        <w:rPr>
          <w:lang w:val="es-ES"/>
        </w:rPr>
        <w:t xml:space="preserve"> la Presidencia del Directorio Institucional</w:t>
      </w:r>
    </w:p>
    <w:p w14:paraId="345D54C7" w14:textId="3E5AD0F5" w:rsidR="007F727E" w:rsidRDefault="007F727E" w:rsidP="007F727E">
      <w:pPr>
        <w:jc w:val="both"/>
        <w:rPr>
          <w:lang w:val="es-ES"/>
        </w:rPr>
      </w:pPr>
      <w:r>
        <w:rPr>
          <w:lang w:val="es-ES"/>
        </w:rPr>
        <w:t>Contiene un resumen de las principales cifras de la gestión del Banco durante el año 2025, presentadas por la Ministra de Economía y Finanzas como presidente de Directorio.</w:t>
      </w:r>
    </w:p>
    <w:p w14:paraId="6141977F" w14:textId="77777777" w:rsidR="007F727E" w:rsidRPr="00B44BF5" w:rsidRDefault="007F727E" w:rsidP="007F727E">
      <w:pPr>
        <w:pStyle w:val="Ttulo4"/>
        <w:rPr>
          <w:lang w:val="es-ES"/>
        </w:rPr>
      </w:pPr>
      <w:r w:rsidRPr="00B44BF5">
        <w:rPr>
          <w:lang w:val="es-ES"/>
        </w:rPr>
        <w:t>Carta del Gerente General</w:t>
      </w:r>
    </w:p>
    <w:p w14:paraId="2C5DBACE" w14:textId="4893BC0D" w:rsidR="007F727E" w:rsidRDefault="007F727E" w:rsidP="007F727E">
      <w:pPr>
        <w:jc w:val="both"/>
        <w:rPr>
          <w:lang w:val="es-ES"/>
        </w:rPr>
      </w:pPr>
      <w:r>
        <w:rPr>
          <w:lang w:val="es-ES"/>
        </w:rPr>
        <w:t>La Gerencia General del Banco realiza un resumen de la gestión realizada en el año 2025, lo cual permitió una calificación de riesgo de AAA, además, se reafirma la certificación del Sistema de Gestión Integrado,</w:t>
      </w:r>
      <w:r w:rsidRPr="00B44BF5">
        <w:t xml:space="preserve"> </w:t>
      </w:r>
      <w:r w:rsidRPr="00B44BF5">
        <w:rPr>
          <w:lang w:val="es-ES"/>
        </w:rPr>
        <w:t>ISO 9001:2015 e ISO 37001:2016,</w:t>
      </w:r>
      <w:r>
        <w:rPr>
          <w:lang w:val="es-ES"/>
        </w:rPr>
        <w:t xml:space="preserve"> lo cual permite brindar un servicio con estándares de calidad a todos los clientes. </w:t>
      </w:r>
    </w:p>
    <w:p w14:paraId="22D4383F" w14:textId="77777777" w:rsidR="007F727E" w:rsidRPr="00F54BD4" w:rsidRDefault="007F727E" w:rsidP="007F727E">
      <w:pPr>
        <w:pStyle w:val="Ttulo4"/>
        <w:rPr>
          <w:lang w:val="es-ES"/>
        </w:rPr>
      </w:pPr>
      <w:r w:rsidRPr="00F54BD4">
        <w:rPr>
          <w:lang w:val="es-ES"/>
        </w:rPr>
        <w:t>Elementos Orientadores</w:t>
      </w:r>
    </w:p>
    <w:p w14:paraId="427E8055" w14:textId="77777777" w:rsidR="007F727E" w:rsidRDefault="007F727E" w:rsidP="007F727E">
      <w:pPr>
        <w:jc w:val="both"/>
        <w:rPr>
          <w:lang w:val="es-ES"/>
        </w:rPr>
      </w:pPr>
      <w:r>
        <w:rPr>
          <w:lang w:val="es-ES"/>
        </w:rPr>
        <w:t>En este acápite se dispone de: misión, visión, valores institucionales, Política de Género (Gerencia Administrativa – área responsable de la implementación) y Política Ambiental y Social del Banco (Gerencia de División de Productos y Programas área responsable de la implementación).</w:t>
      </w:r>
    </w:p>
    <w:p w14:paraId="0A0E269B" w14:textId="77777777" w:rsidR="007F727E" w:rsidRPr="000130F1" w:rsidRDefault="007F727E" w:rsidP="007F727E">
      <w:pPr>
        <w:pStyle w:val="Ttulo4"/>
        <w:rPr>
          <w:lang w:val="es-ES"/>
        </w:rPr>
      </w:pPr>
      <w:r w:rsidRPr="000130F1">
        <w:rPr>
          <w:lang w:val="es-ES"/>
        </w:rPr>
        <w:t>Destacados</w:t>
      </w:r>
    </w:p>
    <w:p w14:paraId="5BEBC719" w14:textId="77777777" w:rsidR="007F727E" w:rsidRPr="000F5FDD" w:rsidRDefault="007F727E" w:rsidP="007F727E">
      <w:pPr>
        <w:numPr>
          <w:ilvl w:val="0"/>
          <w:numId w:val="4"/>
        </w:numPr>
        <w:jc w:val="both"/>
      </w:pPr>
      <w:r w:rsidRPr="000F5FDD">
        <w:rPr>
          <w:b/>
          <w:bCs/>
          <w:i/>
          <w:iCs/>
          <w:lang w:val="es-ES"/>
        </w:rPr>
        <w:t xml:space="preserve">Destacados: </w:t>
      </w:r>
      <w:r w:rsidRPr="000F5FDD">
        <w:rPr>
          <w:u w:val="single"/>
          <w:lang w:val="es-ES"/>
        </w:rPr>
        <w:t>Indicadores Financieros</w:t>
      </w:r>
      <w:r>
        <w:rPr>
          <w:lang w:val="es-ES"/>
        </w:rPr>
        <w:t xml:space="preserve">: </w:t>
      </w:r>
      <w:r w:rsidRPr="000F5FDD">
        <w:rPr>
          <w:lang w:val="es-ES"/>
        </w:rPr>
        <w:t xml:space="preserve">(Activos totales, Pasivos totales, Cartera de crédito, Patrimonio, Utilidades). </w:t>
      </w:r>
      <w:r w:rsidRPr="000F5FDD">
        <w:rPr>
          <w:u w:val="single"/>
          <w:lang w:val="es-ES"/>
        </w:rPr>
        <w:t>Cifras de aprobaciones y desembolsos</w:t>
      </w:r>
      <w:r w:rsidRPr="000F5FDD">
        <w:rPr>
          <w:lang w:val="es-ES"/>
        </w:rPr>
        <w:t xml:space="preserve"> desagregadas por Subsector (vialidad, saneamiento ambiental, equipamiento urbano, desarrollo múltiple, riego y control de inundaciones, vivienda de interés social, entre otros.</w:t>
      </w:r>
    </w:p>
    <w:p w14:paraId="7F41EC29" w14:textId="77777777" w:rsidR="007F727E" w:rsidRPr="000F5FDD" w:rsidRDefault="007F727E" w:rsidP="007F727E">
      <w:pPr>
        <w:jc w:val="both"/>
      </w:pPr>
      <w:r w:rsidRPr="000F5FDD">
        <w:rPr>
          <w:u w:val="single"/>
          <w:lang w:val="es-ES"/>
        </w:rPr>
        <w:t>Número de personas beneficiadas por cada subsector</w:t>
      </w:r>
      <w:r w:rsidRPr="000F5FDD">
        <w:rPr>
          <w:lang w:val="es-ES"/>
        </w:rPr>
        <w:t xml:space="preserve">. </w:t>
      </w:r>
      <w:r w:rsidRPr="000F5FDD">
        <w:rPr>
          <w:u w:val="single"/>
          <w:lang w:val="es-ES"/>
        </w:rPr>
        <w:t>Indicadores del subsector de saneamiento ambiental (</w:t>
      </w:r>
      <w:r w:rsidRPr="000F5FDD">
        <w:rPr>
          <w:lang w:val="es-ES"/>
        </w:rPr>
        <w:t xml:space="preserve">empleos que se mantienen e incrementan; número de conexiones de agua potable y alcantarillado y número de vehículos recolectores de residuos) y en el </w:t>
      </w:r>
      <w:r w:rsidRPr="000F5FDD">
        <w:rPr>
          <w:u w:val="single"/>
          <w:lang w:val="es-ES"/>
        </w:rPr>
        <w:t>sector de vialidad</w:t>
      </w:r>
      <w:r>
        <w:rPr>
          <w:lang w:val="es-ES"/>
        </w:rPr>
        <w:t xml:space="preserve"> (</w:t>
      </w:r>
      <w:r w:rsidRPr="000F5FDD">
        <w:rPr>
          <w:lang w:val="es-ES"/>
        </w:rPr>
        <w:t xml:space="preserve">número de empleos que se mantienen e incrementan, kilómetros de vías construidas, mejoradas y rehabilitadas, número de puestos y número de equipo caminero. </w:t>
      </w:r>
      <w:r w:rsidRPr="000F5FDD">
        <w:rPr>
          <w:u w:val="single"/>
          <w:lang w:val="es-ES"/>
        </w:rPr>
        <w:t>Resumen de los logros institucionales</w:t>
      </w:r>
      <w:r w:rsidRPr="000F5FDD">
        <w:rPr>
          <w:lang w:val="es-ES"/>
        </w:rPr>
        <w:t>.</w:t>
      </w:r>
    </w:p>
    <w:p w14:paraId="1F0DD82F" w14:textId="7F73BEF4" w:rsidR="007F727E" w:rsidRPr="000F5FDD" w:rsidRDefault="007F727E" w:rsidP="007F727E">
      <w:pPr>
        <w:numPr>
          <w:ilvl w:val="0"/>
          <w:numId w:val="5"/>
        </w:numPr>
        <w:jc w:val="both"/>
      </w:pPr>
      <w:r w:rsidRPr="000F5FDD">
        <w:rPr>
          <w:b/>
          <w:bCs/>
          <w:lang w:val="es-ES"/>
        </w:rPr>
        <w:lastRenderedPageBreak/>
        <w:t>Gobierno corporativo</w:t>
      </w:r>
      <w:r>
        <w:rPr>
          <w:lang w:val="es-ES"/>
        </w:rPr>
        <w:t xml:space="preserve">: </w:t>
      </w:r>
      <w:r w:rsidRPr="000F5FDD">
        <w:rPr>
          <w:lang w:val="es-ES"/>
        </w:rPr>
        <w:t>Conformación de la J</w:t>
      </w:r>
      <w:r w:rsidR="00161646">
        <w:rPr>
          <w:lang w:val="es-ES"/>
        </w:rPr>
        <w:t xml:space="preserve">unta </w:t>
      </w:r>
      <w:r w:rsidRPr="000F5FDD">
        <w:rPr>
          <w:lang w:val="es-ES"/>
        </w:rPr>
        <w:t>G</w:t>
      </w:r>
      <w:r w:rsidR="00161646">
        <w:rPr>
          <w:lang w:val="es-ES"/>
        </w:rPr>
        <w:t xml:space="preserve">eneral de </w:t>
      </w:r>
      <w:r w:rsidRPr="000F5FDD">
        <w:rPr>
          <w:lang w:val="es-ES"/>
        </w:rPr>
        <w:t>A</w:t>
      </w:r>
      <w:r w:rsidR="00161646">
        <w:rPr>
          <w:lang w:val="es-ES"/>
        </w:rPr>
        <w:t xml:space="preserve">ccionistas </w:t>
      </w:r>
      <w:r w:rsidRPr="000F5FDD">
        <w:rPr>
          <w:lang w:val="es-ES"/>
        </w:rPr>
        <w:t xml:space="preserve">y del Directorio Institucional </w:t>
      </w:r>
      <w:r w:rsidR="00161646">
        <w:rPr>
          <w:lang w:val="es-ES"/>
        </w:rPr>
        <w:t xml:space="preserve">al cierre del año </w:t>
      </w:r>
      <w:r w:rsidRPr="000F5FDD">
        <w:rPr>
          <w:lang w:val="es-ES"/>
        </w:rPr>
        <w:t>202</w:t>
      </w:r>
      <w:r w:rsidR="004744FA">
        <w:rPr>
          <w:lang w:val="es-ES"/>
        </w:rPr>
        <w:t>5</w:t>
      </w:r>
      <w:r w:rsidRPr="000F5FDD">
        <w:rPr>
          <w:lang w:val="es-ES"/>
        </w:rPr>
        <w:t>.</w:t>
      </w:r>
    </w:p>
    <w:p w14:paraId="712B3D24" w14:textId="5AEAE120" w:rsidR="007F727E" w:rsidRPr="000F5FDD" w:rsidRDefault="007F727E" w:rsidP="007F727E">
      <w:pPr>
        <w:numPr>
          <w:ilvl w:val="0"/>
          <w:numId w:val="5"/>
        </w:numPr>
        <w:jc w:val="both"/>
      </w:pPr>
      <w:r w:rsidRPr="000F5FDD">
        <w:rPr>
          <w:b/>
          <w:bCs/>
          <w:lang w:val="es-ES"/>
        </w:rPr>
        <w:t>Estructura Institucional</w:t>
      </w:r>
      <w:r w:rsidRPr="000F5FDD">
        <w:rPr>
          <w:lang w:val="es-ES"/>
        </w:rPr>
        <w:t>: se dispone de información como: organigrama institucional, nivel desconcentrado del Banco (sucursales zonales), listado de la administración del Banco en el año 202</w:t>
      </w:r>
      <w:r w:rsidR="004744FA">
        <w:rPr>
          <w:lang w:val="es-ES"/>
        </w:rPr>
        <w:t>5</w:t>
      </w:r>
      <w:r w:rsidRPr="000F5FDD">
        <w:rPr>
          <w:lang w:val="es-ES"/>
        </w:rPr>
        <w:t>, Comités (17 comités + Comisión Especial de Calificación de Activos de Riesgo y Constitución de Provisiones).</w:t>
      </w:r>
    </w:p>
    <w:p w14:paraId="22D58584" w14:textId="77777777" w:rsidR="007F727E" w:rsidRPr="000F5FDD" w:rsidRDefault="007F727E" w:rsidP="007F727E">
      <w:pPr>
        <w:jc w:val="both"/>
      </w:pPr>
      <w:r w:rsidRPr="000F5FDD">
        <w:rPr>
          <w:b/>
          <w:bCs/>
          <w:lang w:val="es-ES"/>
        </w:rPr>
        <w:t>CAPÍTULOS</w:t>
      </w:r>
    </w:p>
    <w:p w14:paraId="746FE11B" w14:textId="77777777" w:rsidR="007F727E" w:rsidRDefault="007F727E" w:rsidP="007F727E">
      <w:pPr>
        <w:pStyle w:val="Ttulo4"/>
        <w:rPr>
          <w:lang w:val="es-ES"/>
        </w:rPr>
      </w:pPr>
      <w:r w:rsidRPr="000F5FDD">
        <w:rPr>
          <w:lang w:val="es-ES"/>
        </w:rPr>
        <w:t xml:space="preserve">Cap. 1: Estrategia Institucional </w:t>
      </w:r>
    </w:p>
    <w:p w14:paraId="031BC5F1" w14:textId="43A55A61" w:rsidR="007F727E" w:rsidRPr="000F5FDD" w:rsidRDefault="007F727E" w:rsidP="007F727E">
      <w:pPr>
        <w:jc w:val="both"/>
      </w:pPr>
      <w:r>
        <w:rPr>
          <w:lang w:val="es-ES"/>
        </w:rPr>
        <w:t>C</w:t>
      </w:r>
      <w:r w:rsidRPr="000F5FDD">
        <w:rPr>
          <w:lang w:val="es-ES"/>
        </w:rPr>
        <w:t>ontiene información del cumplimiento de la planificación estratégica y plan de negocios del Banco. Además</w:t>
      </w:r>
      <w:r w:rsidR="00390719">
        <w:rPr>
          <w:lang w:val="es-ES"/>
        </w:rPr>
        <w:t>,</w:t>
      </w:r>
      <w:r w:rsidRPr="000F5FDD">
        <w:rPr>
          <w:lang w:val="es-ES"/>
        </w:rPr>
        <w:t xml:space="preserve"> contiene un resumen de las actividades </w:t>
      </w:r>
      <w:r w:rsidR="00161646">
        <w:rPr>
          <w:lang w:val="es-ES"/>
        </w:rPr>
        <w:t xml:space="preserve">realizadas para el mantenimiento de las certificaciones nacionales e internacionales relacionadas con </w:t>
      </w:r>
      <w:r w:rsidRPr="000F5FDD">
        <w:rPr>
          <w:lang w:val="es-ES"/>
        </w:rPr>
        <w:t>el Sistema de Gestión Integrado</w:t>
      </w:r>
      <w:r w:rsidR="006E6C57">
        <w:rPr>
          <w:lang w:val="es-ES"/>
        </w:rPr>
        <w:t xml:space="preserve">, se resume las gestiones del </w:t>
      </w:r>
      <w:r w:rsidR="006E6C57" w:rsidRPr="006E6C57">
        <w:t xml:space="preserve">Premio Ecuatoriano de Calidad y Excelencia en el Servicio Público (PEC) </w:t>
      </w:r>
      <w:r w:rsidR="006E6C57">
        <w:t xml:space="preserve">obtenido en el año 2025, el cual fue otorgado por el Ministerio de Trabajo </w:t>
      </w:r>
      <w:r w:rsidRPr="000F5FDD">
        <w:rPr>
          <w:lang w:val="es-ES"/>
        </w:rPr>
        <w:t>y de las gestiones realizadas por la Unidad de Atención al Cliente</w:t>
      </w:r>
      <w:r w:rsidR="006E6C57">
        <w:rPr>
          <w:lang w:val="es-ES"/>
        </w:rPr>
        <w:t xml:space="preserve"> que menciona que el índice de satisfacción del cliente externo en el año 2025 alcanzó el 96,97%.</w:t>
      </w:r>
    </w:p>
    <w:p w14:paraId="5B856F36" w14:textId="77777777" w:rsidR="007F727E" w:rsidRDefault="007F727E" w:rsidP="007F727E">
      <w:pPr>
        <w:pStyle w:val="Ttulo4"/>
        <w:rPr>
          <w:lang w:val="es-ES"/>
        </w:rPr>
      </w:pPr>
      <w:r w:rsidRPr="000F5FDD">
        <w:rPr>
          <w:lang w:val="es-ES"/>
        </w:rPr>
        <w:t>Cap.</w:t>
      </w:r>
      <w:r>
        <w:rPr>
          <w:lang w:val="es-ES"/>
        </w:rPr>
        <w:t xml:space="preserve"> 2: Gestión Integral de Riesgos</w:t>
      </w:r>
      <w:r w:rsidRPr="000F5FDD">
        <w:rPr>
          <w:lang w:val="es-ES"/>
        </w:rPr>
        <w:t xml:space="preserve"> </w:t>
      </w:r>
    </w:p>
    <w:p w14:paraId="29086175" w14:textId="027B0F4E" w:rsidR="007F727E" w:rsidRPr="000F5FDD" w:rsidRDefault="007F727E" w:rsidP="007F727E">
      <w:pPr>
        <w:jc w:val="both"/>
      </w:pPr>
      <w:r>
        <w:rPr>
          <w:lang w:val="es-ES"/>
        </w:rPr>
        <w:t>E</w:t>
      </w:r>
      <w:r w:rsidRPr="000F5FDD">
        <w:rPr>
          <w:lang w:val="es-ES"/>
        </w:rPr>
        <w:t>s este apartado, se detallan los principales indicadores que permiten realizar una evaluación sistemática y constante de los riesgos (crédito, mercado, liquidez y operativo) a los que se expone el Banco en las transacciones que realizó durante el año 202</w:t>
      </w:r>
      <w:r w:rsidR="00390719">
        <w:rPr>
          <w:lang w:val="es-ES"/>
        </w:rPr>
        <w:t>5</w:t>
      </w:r>
      <w:r w:rsidRPr="000F5FDD">
        <w:rPr>
          <w:lang w:val="es-ES"/>
        </w:rPr>
        <w:t>, para proteger su margen financiero y valor patrimonial</w:t>
      </w:r>
      <w:r w:rsidR="006E6C57">
        <w:rPr>
          <w:lang w:val="es-ES"/>
        </w:rPr>
        <w:t xml:space="preserve">; mientras que la gestión de continuidad del negocio </w:t>
      </w:r>
      <w:r w:rsidR="006E6C57" w:rsidRPr="006E6C57">
        <w:rPr>
          <w:lang w:val="es-ES"/>
        </w:rPr>
        <w:t>permite implementar y mantener escenarios y estrategias para hacer frente a incidentes perturbadores que pueden afectar la continuidad de las operaciones</w:t>
      </w:r>
      <w:r w:rsidR="006E6C57">
        <w:rPr>
          <w:lang w:val="es-ES"/>
        </w:rPr>
        <w:t>.</w:t>
      </w:r>
    </w:p>
    <w:p w14:paraId="418F9321" w14:textId="77777777" w:rsidR="007F727E" w:rsidRDefault="007F727E" w:rsidP="007F727E">
      <w:pPr>
        <w:pStyle w:val="Ttulo4"/>
        <w:rPr>
          <w:lang w:val="es-ES"/>
        </w:rPr>
      </w:pPr>
      <w:r>
        <w:rPr>
          <w:lang w:val="es-ES"/>
        </w:rPr>
        <w:t>Cap. 3: Gestión de Negocio</w:t>
      </w:r>
      <w:r w:rsidRPr="000F5FDD">
        <w:rPr>
          <w:lang w:val="es-ES"/>
        </w:rPr>
        <w:t xml:space="preserve"> </w:t>
      </w:r>
    </w:p>
    <w:p w14:paraId="3C0C39B9" w14:textId="5DFCD64B" w:rsidR="007F727E" w:rsidRPr="00A676E5" w:rsidRDefault="007F727E" w:rsidP="007F727E">
      <w:pPr>
        <w:jc w:val="both"/>
        <w:rPr>
          <w:lang w:val="es-ES"/>
        </w:rPr>
      </w:pPr>
      <w:r>
        <w:rPr>
          <w:lang w:val="es-ES"/>
        </w:rPr>
        <w:t>E</w:t>
      </w:r>
      <w:r w:rsidRPr="000F5FDD">
        <w:rPr>
          <w:lang w:val="es-ES"/>
        </w:rPr>
        <w:t>n este apartado se dispone de</w:t>
      </w:r>
      <w:r w:rsidR="00765992">
        <w:rPr>
          <w:lang w:val="es-ES"/>
        </w:rPr>
        <w:t xml:space="preserve">l listado de </w:t>
      </w:r>
      <w:r w:rsidRPr="000F5FDD">
        <w:rPr>
          <w:lang w:val="es-ES"/>
        </w:rPr>
        <w:t xml:space="preserve">los </w:t>
      </w:r>
      <w:r w:rsidR="00765992">
        <w:rPr>
          <w:lang w:val="es-ES"/>
        </w:rPr>
        <w:t xml:space="preserve">organismos de financiamiento y los programas con su respectivo monto. </w:t>
      </w:r>
      <w:r w:rsidRPr="000F5FDD">
        <w:rPr>
          <w:lang w:val="es-ES"/>
        </w:rPr>
        <w:t>Además</w:t>
      </w:r>
      <w:r w:rsidR="00390719">
        <w:rPr>
          <w:lang w:val="es-ES"/>
        </w:rPr>
        <w:t>,</w:t>
      </w:r>
      <w:r w:rsidRPr="000F5FDD">
        <w:rPr>
          <w:lang w:val="es-ES"/>
        </w:rPr>
        <w:t xml:space="preserve"> se dispone de información de los programas </w:t>
      </w:r>
      <w:r w:rsidR="00765992">
        <w:rPr>
          <w:lang w:val="es-ES"/>
        </w:rPr>
        <w:t xml:space="preserve">que se ejecutaron y desarrollaron </w:t>
      </w:r>
      <w:r w:rsidRPr="000F5FDD">
        <w:rPr>
          <w:lang w:val="es-ES"/>
        </w:rPr>
        <w:t xml:space="preserve">por la Gerencia de División de Productos y Programas, </w:t>
      </w:r>
      <w:r w:rsidR="00FF047F" w:rsidRPr="000F5FDD">
        <w:rPr>
          <w:lang w:val="es-ES"/>
        </w:rPr>
        <w:t xml:space="preserve">Gerencia de División Inmobiliaria </w:t>
      </w:r>
      <w:r w:rsidR="00FF047F">
        <w:rPr>
          <w:lang w:val="es-ES"/>
        </w:rPr>
        <w:t xml:space="preserve">y </w:t>
      </w:r>
      <w:r w:rsidRPr="000F5FDD">
        <w:rPr>
          <w:lang w:val="es-ES"/>
        </w:rPr>
        <w:t>Gerencia de División de Asistencia Técnic</w:t>
      </w:r>
      <w:r w:rsidR="00FF047F">
        <w:rPr>
          <w:lang w:val="es-ES"/>
        </w:rPr>
        <w:t>a</w:t>
      </w:r>
      <w:r w:rsidR="00765992">
        <w:rPr>
          <w:lang w:val="es-ES"/>
        </w:rPr>
        <w:t>, durante el periodo de referencia.</w:t>
      </w:r>
    </w:p>
    <w:p w14:paraId="3C0F34CA" w14:textId="77777777" w:rsidR="007F727E" w:rsidRDefault="007F727E" w:rsidP="007F727E">
      <w:pPr>
        <w:pStyle w:val="Ttulo4"/>
        <w:rPr>
          <w:lang w:val="es-ES"/>
        </w:rPr>
      </w:pPr>
      <w:r w:rsidRPr="000F5FDD">
        <w:rPr>
          <w:lang w:val="es-ES"/>
        </w:rPr>
        <w:t>Cap. 4: Ges</w:t>
      </w:r>
      <w:r>
        <w:rPr>
          <w:lang w:val="es-ES"/>
        </w:rPr>
        <w:t>tión Institucional</w:t>
      </w:r>
      <w:r w:rsidRPr="000F5FDD">
        <w:rPr>
          <w:lang w:val="es-ES"/>
        </w:rPr>
        <w:t xml:space="preserve"> </w:t>
      </w:r>
    </w:p>
    <w:p w14:paraId="2E690745" w14:textId="4C4EEB02" w:rsidR="007F727E" w:rsidRPr="000F5FDD" w:rsidRDefault="007F727E" w:rsidP="007F727E">
      <w:pPr>
        <w:jc w:val="both"/>
      </w:pPr>
      <w:r>
        <w:rPr>
          <w:lang w:val="es-ES"/>
        </w:rPr>
        <w:t>E</w:t>
      </w:r>
      <w:r w:rsidRPr="000F5FDD">
        <w:rPr>
          <w:lang w:val="es-ES"/>
        </w:rPr>
        <w:t xml:space="preserve">n este acápite se dispone de información del entorno macroeconómico del país, de la misma manera se dispone de </w:t>
      </w:r>
      <w:r w:rsidR="006A7FE6">
        <w:rPr>
          <w:lang w:val="es-ES"/>
        </w:rPr>
        <w:t xml:space="preserve">un breve análisis de los resultados de los </w:t>
      </w:r>
      <w:r w:rsidRPr="000F5FDD">
        <w:rPr>
          <w:lang w:val="es-ES"/>
        </w:rPr>
        <w:t>indicadores financieros, indicadores crediticios (aprobaciones, desembolsos y coberturas</w:t>
      </w:r>
      <w:r w:rsidR="006A7FE6">
        <w:rPr>
          <w:lang w:val="es-ES"/>
        </w:rPr>
        <w:t xml:space="preserve"> a nivel de GAD provinciales y Municipales</w:t>
      </w:r>
      <w:r w:rsidRPr="000F5FDD">
        <w:rPr>
          <w:lang w:val="es-ES"/>
        </w:rPr>
        <w:t>) y finalmente, un resumen de la gestión de talento humano</w:t>
      </w:r>
      <w:r w:rsidR="006A7FE6">
        <w:rPr>
          <w:lang w:val="es-ES"/>
        </w:rPr>
        <w:t xml:space="preserve"> en el cual además se dispone de la información de </w:t>
      </w:r>
      <w:r w:rsidR="006A7FE6" w:rsidRPr="006A7FE6">
        <w:rPr>
          <w:lang w:val="es-ES"/>
        </w:rPr>
        <w:t>compensaciones y otros beneficios de sus administradores</w:t>
      </w:r>
      <w:r w:rsidR="006A7FE6">
        <w:rPr>
          <w:lang w:val="es-ES"/>
        </w:rPr>
        <w:t xml:space="preserve"> a fin cumplir con la transparencia de información.</w:t>
      </w:r>
    </w:p>
    <w:p w14:paraId="0E48AC66" w14:textId="58DEC0FA" w:rsidR="007F727E" w:rsidRDefault="007F727E" w:rsidP="007F727E">
      <w:pPr>
        <w:pStyle w:val="Ttulo4"/>
        <w:rPr>
          <w:lang w:val="es-ES"/>
        </w:rPr>
      </w:pPr>
      <w:r w:rsidRPr="000F5FDD">
        <w:rPr>
          <w:lang w:val="es-ES"/>
        </w:rPr>
        <w:t>Perspectivas para el año 202</w:t>
      </w:r>
      <w:r w:rsidR="00E2426E">
        <w:rPr>
          <w:lang w:val="es-ES"/>
        </w:rPr>
        <w:t>6</w:t>
      </w:r>
      <w:r w:rsidRPr="000F5FDD">
        <w:rPr>
          <w:lang w:val="es-ES"/>
        </w:rPr>
        <w:t xml:space="preserve"> </w:t>
      </w:r>
    </w:p>
    <w:p w14:paraId="150A7FBA" w14:textId="77777777" w:rsidR="007F727E" w:rsidRPr="000F5FDD" w:rsidRDefault="007F727E" w:rsidP="007F727E">
      <w:pPr>
        <w:jc w:val="both"/>
      </w:pPr>
      <w:r>
        <w:rPr>
          <w:lang w:val="es-ES"/>
        </w:rPr>
        <w:t>S</w:t>
      </w:r>
      <w:r w:rsidRPr="000F5FDD">
        <w:rPr>
          <w:lang w:val="es-ES"/>
        </w:rPr>
        <w:t xml:space="preserve">e describen las gestiones que se pretenden realizar en el año </w:t>
      </w:r>
      <w:r>
        <w:rPr>
          <w:lang w:val="es-ES"/>
        </w:rPr>
        <w:t xml:space="preserve">2025 para continuar apoyando al </w:t>
      </w:r>
      <w:r w:rsidRPr="000F5FDD">
        <w:rPr>
          <w:lang w:val="es-ES"/>
        </w:rPr>
        <w:t>desarrollo del país.</w:t>
      </w:r>
    </w:p>
    <w:p w14:paraId="4ED2BEAA" w14:textId="77777777" w:rsidR="007F727E" w:rsidRDefault="007F727E" w:rsidP="007F727E">
      <w:pPr>
        <w:pStyle w:val="Ttulo4"/>
        <w:rPr>
          <w:lang w:val="es-ES"/>
        </w:rPr>
      </w:pPr>
      <w:r w:rsidRPr="000F5FDD">
        <w:rPr>
          <w:lang w:val="es-ES"/>
        </w:rPr>
        <w:lastRenderedPageBreak/>
        <w:t xml:space="preserve">Anexos </w:t>
      </w:r>
    </w:p>
    <w:p w14:paraId="05E94D2A" w14:textId="4DB8780E" w:rsidR="007F727E" w:rsidRPr="000F5FDD" w:rsidRDefault="007F727E" w:rsidP="007F727E">
      <w:pPr>
        <w:jc w:val="both"/>
      </w:pPr>
      <w:r>
        <w:rPr>
          <w:lang w:val="es-ES"/>
        </w:rPr>
        <w:t>S</w:t>
      </w:r>
      <w:r w:rsidRPr="000F5FDD">
        <w:rPr>
          <w:lang w:val="es-ES"/>
        </w:rPr>
        <w:t>e incorporan los informes establecidos en el Estatuto Social vigente</w:t>
      </w:r>
      <w:r w:rsidR="00E2426E">
        <w:rPr>
          <w:lang w:val="es-ES"/>
        </w:rPr>
        <w:t xml:space="preserve"> como puntos mínimos que debe contener la Memoria Anual del Banco.</w:t>
      </w:r>
    </w:p>
    <w:p w14:paraId="6241E9B8" w14:textId="77777777" w:rsidR="007F727E" w:rsidRDefault="007F727E" w:rsidP="007F727E">
      <w:pPr>
        <w:jc w:val="both"/>
        <w:rPr>
          <w:lang w:val="es-ES"/>
        </w:rPr>
      </w:pPr>
    </w:p>
    <w:p w14:paraId="15B03128" w14:textId="3DDE346C" w:rsidR="007F727E" w:rsidRPr="00866EF2" w:rsidRDefault="007F727E" w:rsidP="00866EF2">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866EF2">
        <w:rPr>
          <w:rFonts w:ascii="Calibri" w:hAnsi="Calibri" w:cs="Calibri"/>
          <w:b/>
          <w:bCs/>
          <w:color w:val="FFFFFF" w:themeColor="background1"/>
          <w:sz w:val="24"/>
          <w:szCs w:val="24"/>
          <w:lang w:val="es-ES"/>
        </w:rPr>
        <w:t xml:space="preserve">Diapositiva </w:t>
      </w:r>
      <w:r w:rsidR="0070740C">
        <w:rPr>
          <w:rFonts w:ascii="Calibri" w:hAnsi="Calibri" w:cs="Calibri"/>
          <w:b/>
          <w:bCs/>
          <w:color w:val="FFFFFF" w:themeColor="background1"/>
          <w:sz w:val="24"/>
          <w:szCs w:val="24"/>
          <w:lang w:val="es-ES"/>
        </w:rPr>
        <w:t>9</w:t>
      </w:r>
      <w:r w:rsidRPr="00866EF2">
        <w:rPr>
          <w:rFonts w:ascii="Calibri" w:hAnsi="Calibri" w:cs="Calibri"/>
          <w:b/>
          <w:bCs/>
          <w:color w:val="FFFFFF" w:themeColor="background1"/>
          <w:sz w:val="24"/>
          <w:szCs w:val="24"/>
          <w:lang w:val="es-ES"/>
        </w:rPr>
        <w:t xml:space="preserve">: </w:t>
      </w:r>
      <w:r w:rsidR="00866EF2" w:rsidRPr="00866EF2">
        <w:rPr>
          <w:rFonts w:ascii="Calibri" w:hAnsi="Calibri" w:cs="Calibri"/>
          <w:b/>
          <w:bCs/>
          <w:color w:val="FFFFFF" w:themeColor="background1"/>
          <w:sz w:val="24"/>
          <w:szCs w:val="24"/>
          <w:lang w:val="es-ES"/>
        </w:rPr>
        <w:t>LOGROS INSTITUCIONALES</w:t>
      </w:r>
    </w:p>
    <w:p w14:paraId="235A81EE" w14:textId="77777777" w:rsidR="007F727E" w:rsidRPr="00086276" w:rsidRDefault="007F727E" w:rsidP="007F727E">
      <w:pPr>
        <w:jc w:val="both"/>
      </w:pPr>
      <w:r w:rsidRPr="00086276">
        <w:rPr>
          <w:b/>
          <w:bCs/>
          <w:lang w:val="es-ES"/>
        </w:rPr>
        <w:t>Calificación del Riesgo Categoría AAA-</w:t>
      </w:r>
      <w:r w:rsidRPr="00086276">
        <w:rPr>
          <w:lang w:val="es-ES"/>
        </w:rPr>
        <w:t>, la calificación corresponde a tercer trimestre del 2024 que fue otorgada en el mes de diciembre 2024.</w:t>
      </w:r>
    </w:p>
    <w:p w14:paraId="78C288F8" w14:textId="77777777" w:rsidR="00866EF2" w:rsidRPr="00866EF2" w:rsidRDefault="00866EF2" w:rsidP="00866EF2">
      <w:pPr>
        <w:jc w:val="both"/>
      </w:pPr>
      <w:r w:rsidRPr="00866EF2">
        <w:t>En el primer trimestre del 2025 la calificadora de Riesgo BankWatch Ratings mejoró la calificación de riesgo global del BDE B.P., subiéndola de AAA- a AAA, un parámetro fundamental para el acceso a los mercados, valoración económica del Banco, gestión de la entidad, posicionamiento en el mercado interno, así como referente para los mercados internacionales.</w:t>
      </w:r>
    </w:p>
    <w:p w14:paraId="62375C5A" w14:textId="075150FD" w:rsidR="007F727E" w:rsidRPr="00086276" w:rsidRDefault="007F727E" w:rsidP="007F727E">
      <w:pPr>
        <w:jc w:val="both"/>
      </w:pPr>
      <w:r w:rsidRPr="00086276">
        <w:rPr>
          <w:b/>
          <w:bCs/>
          <w:lang w:val="es-ES"/>
        </w:rPr>
        <w:t>CERTIFICADO:</w:t>
      </w:r>
      <w:r w:rsidRPr="00086276">
        <w:rPr>
          <w:lang w:val="es-ES"/>
        </w:rPr>
        <w:t xml:space="preserve"> Categoría AAA</w:t>
      </w:r>
      <w:r w:rsidRPr="00086276">
        <w:rPr>
          <w:i/>
          <w:iCs/>
          <w:lang w:val="es-ES"/>
        </w:rPr>
        <w:t xml:space="preserve">: </w:t>
      </w:r>
      <w:r w:rsidR="00866EF2" w:rsidRPr="00866EF2">
        <w:rPr>
          <w:i/>
          <w:iCs/>
          <w:lang w:val="es-ES"/>
        </w:rPr>
        <w:t>La entidad presenta excelente: situación financiera; solvencia; y, gestión integral de riesgos, que se refleja en su reputación en el medio, acceso a mercados naturales de dinero, claras perspectivas de estabilidad y capacidad de intermediación financiera. Si existiese debilidad o vulnerabilidad en algún aspecto de las actividades de la entidad, ésta se mitiga enteramente con las fortalezas de la organización.</w:t>
      </w:r>
    </w:p>
    <w:p w14:paraId="00DEE12F" w14:textId="3A0D79A1" w:rsidR="007F727E" w:rsidRDefault="00866EF2" w:rsidP="007F727E">
      <w:pPr>
        <w:jc w:val="both"/>
      </w:pPr>
      <w:r>
        <w:t>De la misma manera, el Banco logró mantener las siguientes certificaciones nacionales e internacionales:</w:t>
      </w:r>
    </w:p>
    <w:tbl>
      <w:tblPr>
        <w:tblW w:w="768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6"/>
        <w:gridCol w:w="2107"/>
        <w:gridCol w:w="2364"/>
      </w:tblGrid>
      <w:tr w:rsidR="00866EF2" w:rsidRPr="00866EF2" w14:paraId="718CBC7A" w14:textId="77777777" w:rsidTr="00866EF2">
        <w:trPr>
          <w:trHeight w:val="348"/>
        </w:trPr>
        <w:tc>
          <w:tcPr>
            <w:tcW w:w="3216" w:type="dxa"/>
            <w:shd w:val="clear" w:color="auto" w:fill="4472C4" w:themeFill="accent5"/>
            <w:vAlign w:val="center"/>
            <w:hideMark/>
          </w:tcPr>
          <w:p w14:paraId="7C1D873D" w14:textId="77777777" w:rsidR="00866EF2" w:rsidRPr="00866EF2" w:rsidRDefault="00866EF2" w:rsidP="008E039F">
            <w:pPr>
              <w:spacing w:after="0" w:line="240" w:lineRule="auto"/>
              <w:jc w:val="center"/>
              <w:rPr>
                <w:rFonts w:ascii="Calibri" w:eastAsia="Times New Roman" w:hAnsi="Calibri" w:cs="Calibri"/>
                <w:b/>
                <w:bCs/>
                <w:color w:val="FFFFFF" w:themeColor="background1"/>
                <w:lang w:eastAsia="es-EC"/>
              </w:rPr>
            </w:pPr>
            <w:r w:rsidRPr="00866EF2">
              <w:rPr>
                <w:rFonts w:ascii="Calibri" w:eastAsia="Times New Roman" w:hAnsi="Calibri" w:cs="Calibri"/>
                <w:b/>
                <w:bCs/>
                <w:color w:val="FFFFFF" w:themeColor="background1"/>
                <w:lang w:eastAsia="es-EC"/>
              </w:rPr>
              <w:t>No. Certificado</w:t>
            </w:r>
          </w:p>
        </w:tc>
        <w:tc>
          <w:tcPr>
            <w:tcW w:w="2107" w:type="dxa"/>
            <w:shd w:val="clear" w:color="auto" w:fill="4472C4" w:themeFill="accent5"/>
            <w:vAlign w:val="center"/>
            <w:hideMark/>
          </w:tcPr>
          <w:p w14:paraId="13DA2806" w14:textId="77777777" w:rsidR="00866EF2" w:rsidRPr="00866EF2" w:rsidRDefault="00866EF2" w:rsidP="008E039F">
            <w:pPr>
              <w:spacing w:after="0" w:line="240" w:lineRule="auto"/>
              <w:jc w:val="center"/>
              <w:rPr>
                <w:rFonts w:ascii="Calibri" w:eastAsia="Times New Roman" w:hAnsi="Calibri" w:cs="Calibri"/>
                <w:b/>
                <w:bCs/>
                <w:color w:val="FFFFFF" w:themeColor="background1"/>
                <w:lang w:eastAsia="es-EC"/>
              </w:rPr>
            </w:pPr>
            <w:r w:rsidRPr="00866EF2">
              <w:rPr>
                <w:rFonts w:ascii="Calibri" w:eastAsia="Times New Roman" w:hAnsi="Calibri" w:cs="Calibri"/>
                <w:b/>
                <w:bCs/>
                <w:color w:val="FFFFFF" w:themeColor="background1"/>
                <w:lang w:eastAsia="es-EC"/>
              </w:rPr>
              <w:t>Norma</w:t>
            </w:r>
          </w:p>
        </w:tc>
        <w:tc>
          <w:tcPr>
            <w:tcW w:w="2364" w:type="dxa"/>
            <w:shd w:val="clear" w:color="auto" w:fill="4472C4" w:themeFill="accent5"/>
            <w:vAlign w:val="center"/>
            <w:hideMark/>
          </w:tcPr>
          <w:p w14:paraId="333E2135" w14:textId="77777777" w:rsidR="00866EF2" w:rsidRPr="00866EF2" w:rsidRDefault="00866EF2" w:rsidP="008E039F">
            <w:pPr>
              <w:spacing w:after="0" w:line="240" w:lineRule="auto"/>
              <w:jc w:val="center"/>
              <w:rPr>
                <w:rFonts w:ascii="Calibri" w:eastAsia="Times New Roman" w:hAnsi="Calibri" w:cs="Calibri"/>
                <w:b/>
                <w:bCs/>
                <w:color w:val="FFFFFF" w:themeColor="background1"/>
                <w:lang w:eastAsia="es-EC"/>
              </w:rPr>
            </w:pPr>
            <w:r w:rsidRPr="00866EF2">
              <w:rPr>
                <w:rFonts w:ascii="Calibri" w:eastAsia="Times New Roman" w:hAnsi="Calibri" w:cs="Calibri"/>
                <w:b/>
                <w:bCs/>
                <w:color w:val="FFFFFF" w:themeColor="background1"/>
                <w:lang w:eastAsia="es-EC"/>
              </w:rPr>
              <w:t>Acreditación</w:t>
            </w:r>
          </w:p>
        </w:tc>
      </w:tr>
      <w:tr w:rsidR="00866EF2" w:rsidRPr="00866EF2" w14:paraId="32A955FD" w14:textId="77777777" w:rsidTr="00866EF2">
        <w:trPr>
          <w:trHeight w:val="348"/>
        </w:trPr>
        <w:tc>
          <w:tcPr>
            <w:tcW w:w="3216" w:type="dxa"/>
            <w:noWrap/>
            <w:vAlign w:val="center"/>
            <w:hideMark/>
          </w:tcPr>
          <w:p w14:paraId="3F278670"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EC17/81841445</w:t>
            </w:r>
          </w:p>
        </w:tc>
        <w:tc>
          <w:tcPr>
            <w:tcW w:w="2107" w:type="dxa"/>
            <w:noWrap/>
            <w:vAlign w:val="center"/>
            <w:hideMark/>
          </w:tcPr>
          <w:p w14:paraId="6A5D42BD"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ISO 9001:2015</w:t>
            </w:r>
          </w:p>
        </w:tc>
        <w:tc>
          <w:tcPr>
            <w:tcW w:w="2364" w:type="dxa"/>
            <w:noWrap/>
            <w:vAlign w:val="center"/>
            <w:hideMark/>
          </w:tcPr>
          <w:p w14:paraId="16D63483"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CGCRE (Brasil)</w:t>
            </w:r>
          </w:p>
        </w:tc>
      </w:tr>
      <w:tr w:rsidR="00866EF2" w:rsidRPr="00866EF2" w14:paraId="53967902" w14:textId="77777777" w:rsidTr="00866EF2">
        <w:trPr>
          <w:trHeight w:val="348"/>
        </w:trPr>
        <w:tc>
          <w:tcPr>
            <w:tcW w:w="3216" w:type="dxa"/>
            <w:noWrap/>
            <w:vAlign w:val="center"/>
            <w:hideMark/>
          </w:tcPr>
          <w:p w14:paraId="2554A0EE"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EC17/81841435</w:t>
            </w:r>
          </w:p>
        </w:tc>
        <w:tc>
          <w:tcPr>
            <w:tcW w:w="2107" w:type="dxa"/>
            <w:noWrap/>
            <w:vAlign w:val="center"/>
            <w:hideMark/>
          </w:tcPr>
          <w:p w14:paraId="3AAE9205"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ISO 9001:2015</w:t>
            </w:r>
          </w:p>
        </w:tc>
        <w:tc>
          <w:tcPr>
            <w:tcW w:w="2364" w:type="dxa"/>
            <w:noWrap/>
            <w:vAlign w:val="center"/>
            <w:hideMark/>
          </w:tcPr>
          <w:p w14:paraId="56248F33"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UKAS (Reino Unido)</w:t>
            </w:r>
          </w:p>
        </w:tc>
      </w:tr>
      <w:tr w:rsidR="00866EF2" w:rsidRPr="00866EF2" w14:paraId="34997E14" w14:textId="77777777" w:rsidTr="00866EF2">
        <w:trPr>
          <w:trHeight w:val="348"/>
        </w:trPr>
        <w:tc>
          <w:tcPr>
            <w:tcW w:w="3216" w:type="dxa"/>
            <w:noWrap/>
            <w:vAlign w:val="center"/>
            <w:hideMark/>
          </w:tcPr>
          <w:p w14:paraId="4EAD27A1"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EC17/81841434</w:t>
            </w:r>
          </w:p>
        </w:tc>
        <w:tc>
          <w:tcPr>
            <w:tcW w:w="2107" w:type="dxa"/>
            <w:noWrap/>
            <w:vAlign w:val="center"/>
            <w:hideMark/>
          </w:tcPr>
          <w:p w14:paraId="63D62686"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ISO 9001:2015</w:t>
            </w:r>
          </w:p>
        </w:tc>
        <w:tc>
          <w:tcPr>
            <w:tcW w:w="2364" w:type="dxa"/>
            <w:noWrap/>
            <w:vAlign w:val="center"/>
            <w:hideMark/>
          </w:tcPr>
          <w:p w14:paraId="2990D71F"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ANAB (USA)</w:t>
            </w:r>
          </w:p>
        </w:tc>
      </w:tr>
      <w:tr w:rsidR="00866EF2" w:rsidRPr="00866EF2" w14:paraId="7003CFCA" w14:textId="77777777" w:rsidTr="00866EF2">
        <w:trPr>
          <w:trHeight w:val="348"/>
        </w:trPr>
        <w:tc>
          <w:tcPr>
            <w:tcW w:w="3216" w:type="dxa"/>
            <w:noWrap/>
            <w:vAlign w:val="center"/>
            <w:hideMark/>
          </w:tcPr>
          <w:p w14:paraId="7F86997B"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EC17/81841433</w:t>
            </w:r>
          </w:p>
        </w:tc>
        <w:tc>
          <w:tcPr>
            <w:tcW w:w="2107" w:type="dxa"/>
            <w:noWrap/>
            <w:vAlign w:val="center"/>
            <w:hideMark/>
          </w:tcPr>
          <w:p w14:paraId="69BB0A2D" w14:textId="12E3D7AF"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ISO 9001:2015</w:t>
            </w:r>
          </w:p>
        </w:tc>
        <w:tc>
          <w:tcPr>
            <w:tcW w:w="2364" w:type="dxa"/>
            <w:noWrap/>
            <w:vAlign w:val="center"/>
            <w:hideMark/>
          </w:tcPr>
          <w:p w14:paraId="47826259"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SAE (Ecuador)</w:t>
            </w:r>
          </w:p>
        </w:tc>
      </w:tr>
      <w:tr w:rsidR="00866EF2" w:rsidRPr="00866EF2" w14:paraId="74A9932F" w14:textId="77777777" w:rsidTr="00866EF2">
        <w:trPr>
          <w:trHeight w:val="348"/>
        </w:trPr>
        <w:tc>
          <w:tcPr>
            <w:tcW w:w="3216" w:type="dxa"/>
            <w:noWrap/>
            <w:vAlign w:val="center"/>
          </w:tcPr>
          <w:p w14:paraId="5D4761F5" w14:textId="77777777" w:rsidR="00866EF2" w:rsidRPr="00866EF2" w:rsidRDefault="00866EF2" w:rsidP="008E039F">
            <w:pPr>
              <w:spacing w:after="0" w:line="240" w:lineRule="auto"/>
              <w:jc w:val="center"/>
              <w:rPr>
                <w:rFonts w:ascii="Calibri" w:eastAsia="Calibri" w:hAnsi="Calibri" w:cs="Calibri"/>
              </w:rPr>
            </w:pPr>
            <w:r w:rsidRPr="00866EF2">
              <w:rPr>
                <w:rFonts w:ascii="Calibri" w:eastAsia="Calibri" w:hAnsi="Calibri" w:cs="Calibri"/>
              </w:rPr>
              <w:t>EC20/81841722</w:t>
            </w:r>
          </w:p>
        </w:tc>
        <w:tc>
          <w:tcPr>
            <w:tcW w:w="2107" w:type="dxa"/>
            <w:noWrap/>
            <w:vAlign w:val="center"/>
          </w:tcPr>
          <w:p w14:paraId="1685CB4C"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ISO 37001:2016</w:t>
            </w:r>
          </w:p>
        </w:tc>
        <w:tc>
          <w:tcPr>
            <w:tcW w:w="2364" w:type="dxa"/>
            <w:noWrap/>
            <w:vAlign w:val="center"/>
          </w:tcPr>
          <w:p w14:paraId="25D4ED8A" w14:textId="77777777" w:rsidR="00866EF2" w:rsidRPr="00866EF2" w:rsidRDefault="00866EF2" w:rsidP="008E039F">
            <w:pPr>
              <w:spacing w:after="0" w:line="240" w:lineRule="auto"/>
              <w:jc w:val="center"/>
              <w:rPr>
                <w:rFonts w:ascii="Calibri" w:eastAsia="Times New Roman" w:hAnsi="Calibri" w:cs="Calibri"/>
                <w:color w:val="000000"/>
                <w:lang w:eastAsia="es-EC"/>
              </w:rPr>
            </w:pPr>
            <w:r w:rsidRPr="00866EF2">
              <w:rPr>
                <w:rFonts w:ascii="Calibri" w:eastAsia="Calibri" w:hAnsi="Calibri" w:cs="Calibri"/>
              </w:rPr>
              <w:t>SAE (Ecuador)</w:t>
            </w:r>
          </w:p>
        </w:tc>
      </w:tr>
    </w:tbl>
    <w:p w14:paraId="416AE840" w14:textId="77777777" w:rsidR="00866EF2" w:rsidRPr="00086276" w:rsidRDefault="00866EF2" w:rsidP="007F727E">
      <w:pPr>
        <w:jc w:val="both"/>
      </w:pPr>
    </w:p>
    <w:p w14:paraId="74AA34AC" w14:textId="2D31E194" w:rsidR="00123445" w:rsidRPr="003B2746" w:rsidRDefault="007F727E" w:rsidP="007F727E">
      <w:pPr>
        <w:pStyle w:val="diapositivas"/>
      </w:pPr>
      <w:r w:rsidRPr="003B2746">
        <w:t xml:space="preserve">Diapositiva </w:t>
      </w:r>
      <w:r>
        <w:t>1</w:t>
      </w:r>
      <w:r w:rsidR="0070740C">
        <w:t>0</w:t>
      </w:r>
      <w:r w:rsidRPr="003B2746">
        <w:t xml:space="preserve">: </w:t>
      </w:r>
      <w:r w:rsidR="00D94CCC">
        <w:t>LOGROS INSTITUCIONALE</w:t>
      </w:r>
      <w:r w:rsidR="00123445">
        <w:t>S</w:t>
      </w:r>
    </w:p>
    <w:p w14:paraId="4134B543" w14:textId="77777777" w:rsidR="007F727E" w:rsidRDefault="007F727E" w:rsidP="007F727E">
      <w:pPr>
        <w:jc w:val="both"/>
        <w:rPr>
          <w:lang w:val="es-ES"/>
        </w:rPr>
      </w:pPr>
    </w:p>
    <w:p w14:paraId="08DBCB54" w14:textId="77777777" w:rsidR="00123445" w:rsidRDefault="00123445" w:rsidP="00123445">
      <w:pPr>
        <w:jc w:val="both"/>
        <w:rPr>
          <w:b/>
          <w:bCs/>
          <w:lang w:val="es-ES"/>
        </w:rPr>
      </w:pPr>
      <w:r w:rsidRPr="00123445">
        <w:rPr>
          <w:b/>
          <w:bCs/>
          <w:lang w:val="es-ES"/>
        </w:rPr>
        <w:t>Modelo Ecuatoriano de Calidad y Excelencia (MECE)</w:t>
      </w:r>
    </w:p>
    <w:p w14:paraId="66828D29" w14:textId="1A0EC639" w:rsidR="00123445" w:rsidRPr="00123445" w:rsidRDefault="00123445" w:rsidP="00123445">
      <w:pPr>
        <w:jc w:val="both"/>
        <w:rPr>
          <w:lang w:val="es-ES"/>
        </w:rPr>
      </w:pPr>
      <w:r w:rsidRPr="00123445">
        <w:rPr>
          <w:lang w:val="es-ES"/>
        </w:rPr>
        <w:t>El BDE B.P. fue ganador en 2025 de la Mención Especial a las Buenas Prácticas Sobresalientes en la categoría Gestión del Conocimiento, gracias a la iniciativa Sistema Integrado Gerencial de Indicadores (SIGI), reconocida por su aporte a la mejora de la gestión institucional y al fortalecimiento del uso estratégico de la información.</w:t>
      </w:r>
    </w:p>
    <w:p w14:paraId="73E42724" w14:textId="77777777" w:rsidR="00123445" w:rsidRPr="00123445" w:rsidRDefault="00123445" w:rsidP="00123445">
      <w:pPr>
        <w:jc w:val="both"/>
      </w:pPr>
      <w:r w:rsidRPr="00123445">
        <w:rPr>
          <w:b/>
          <w:bCs/>
          <w:lang w:val="es-ES"/>
        </w:rPr>
        <w:t>Premio Ecuatoriano de Calidad y Excelencia – PEC</w:t>
      </w:r>
    </w:p>
    <w:p w14:paraId="17DCDA7E" w14:textId="11C29490" w:rsidR="00123445" w:rsidRDefault="00123445" w:rsidP="00123445">
      <w:pPr>
        <w:jc w:val="both"/>
      </w:pPr>
      <w:r>
        <w:lastRenderedPageBreak/>
        <w:t>El BDE B.P. ha alcanzado el primer nivel de madurez "Comprometido" del Modelo Ecuatoriano de Calidad y Excelencia. Este reconocimiento evidencia el compromiso institucional con la mejora continua, la eficiencia y la orientación al ciudadano, y fortalece la imagen del BDE como un referente de excelencia en la banca pública ecuatoriana hacia estándares superiores de calidad, fomenta una cultura organizacional basada en la gestión por resultados y consolida la confianza de nuestros usuarios, aliados estratégicos y organismos de control.</w:t>
      </w:r>
    </w:p>
    <w:p w14:paraId="0194AD81" w14:textId="77777777" w:rsidR="00123445" w:rsidRPr="00123445" w:rsidRDefault="00123445" w:rsidP="00123445">
      <w:pPr>
        <w:jc w:val="both"/>
      </w:pPr>
      <w:r w:rsidRPr="00123445">
        <w:rPr>
          <w:b/>
          <w:bCs/>
          <w:lang w:val="es-ES"/>
        </w:rPr>
        <w:t>Entrega del Premio al Esfuerzo Fiscal</w:t>
      </w:r>
    </w:p>
    <w:p w14:paraId="5DED98B4" w14:textId="77777777" w:rsidR="00123445" w:rsidRDefault="00123445" w:rsidP="00123445">
      <w:pPr>
        <w:jc w:val="both"/>
      </w:pPr>
      <w:r>
        <w:t>El Banco de Desarrollo del Ecuador B.P. (BDE B.P.) entregó el Premio al Esfuerzo Fiscal a 14 Gobiernos Autónomos Descentralizados Municipales que demostraron que administrar con orden y responsabilidad sí da resultados. La jornada se vivió como una verdadera fiesta del esfuerzo y la buena gestión local con la entrega de un total de USD 1,3 millones.</w:t>
      </w:r>
    </w:p>
    <w:p w14:paraId="76413E76" w14:textId="77777777" w:rsidR="00123445" w:rsidRDefault="00123445" w:rsidP="00123445">
      <w:pPr>
        <w:jc w:val="both"/>
      </w:pPr>
    </w:p>
    <w:p w14:paraId="6963300A" w14:textId="30B2529B" w:rsidR="008626B8" w:rsidRPr="007F727E" w:rsidRDefault="008626B8" w:rsidP="008626B8">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t xml:space="preserve">Diapositiva </w:t>
      </w:r>
      <w:r w:rsidR="0070740C">
        <w:rPr>
          <w:rFonts w:ascii="Calibri" w:hAnsi="Calibri" w:cs="Calibri"/>
          <w:b/>
          <w:bCs/>
          <w:color w:val="FFFFFF" w:themeColor="background1"/>
          <w:sz w:val="24"/>
          <w:szCs w:val="24"/>
          <w:lang w:val="es-ES"/>
        </w:rPr>
        <w:t>12</w:t>
      </w:r>
      <w:r w:rsidRPr="007F727E">
        <w:rPr>
          <w:rFonts w:ascii="Calibri" w:hAnsi="Calibri" w:cs="Calibri"/>
          <w:b/>
          <w:bCs/>
          <w:color w:val="FFFFFF" w:themeColor="background1"/>
          <w:sz w:val="24"/>
          <w:szCs w:val="24"/>
          <w:lang w:val="es-ES"/>
        </w:rPr>
        <w:t xml:space="preserve">: </w:t>
      </w:r>
      <w:r w:rsidRPr="008626B8">
        <w:rPr>
          <w:rFonts w:ascii="Calibri" w:hAnsi="Calibri" w:cs="Calibri"/>
          <w:b/>
          <w:bCs/>
          <w:color w:val="FFFFFF" w:themeColor="background1"/>
          <w:sz w:val="24"/>
          <w:szCs w:val="24"/>
          <w:lang w:val="es-ES"/>
        </w:rPr>
        <w:t>RESUMEN DESEMPEÑO FINANCIERO 2025</w:t>
      </w:r>
    </w:p>
    <w:p w14:paraId="47663A8B" w14:textId="2104DAA5" w:rsidR="00DE3DBE" w:rsidRPr="00E13748" w:rsidRDefault="00DE3DBE" w:rsidP="00DE3DBE">
      <w:pPr>
        <w:jc w:val="both"/>
        <w:rPr>
          <w:rFonts w:ascii="Calibri" w:hAnsi="Calibri" w:cs="Calibri"/>
        </w:rPr>
      </w:pPr>
      <w:r w:rsidRPr="00E13748">
        <w:rPr>
          <w:rFonts w:ascii="Calibri" w:hAnsi="Calibri" w:cs="Calibri"/>
          <w:b/>
          <w:bCs/>
          <w:color w:val="000099"/>
          <w:lang w:val="es-ES"/>
        </w:rPr>
        <w:t xml:space="preserve">Activos totales: USD </w:t>
      </w:r>
      <w:r w:rsidR="0060035E" w:rsidRPr="0060035E">
        <w:rPr>
          <w:rFonts w:ascii="Calibri" w:hAnsi="Calibri" w:cs="Calibri"/>
          <w:b/>
          <w:bCs/>
          <w:color w:val="000099"/>
          <w:lang w:val="es-ES"/>
        </w:rPr>
        <w:t>2.392,14</w:t>
      </w:r>
      <w:r w:rsidRPr="00E13748">
        <w:rPr>
          <w:rFonts w:ascii="Calibri" w:hAnsi="Calibri" w:cs="Calibri"/>
          <w:b/>
          <w:bCs/>
          <w:color w:val="000099"/>
          <w:lang w:val="es-ES"/>
        </w:rPr>
        <w:t xml:space="preserve"> millones</w:t>
      </w:r>
      <w:r w:rsidR="00E13748" w:rsidRPr="00E13748">
        <w:rPr>
          <w:rFonts w:ascii="Calibri" w:hAnsi="Calibri" w:cs="Calibri"/>
          <w:b/>
          <w:bCs/>
          <w:color w:val="000099"/>
          <w:lang w:val="es-ES"/>
        </w:rPr>
        <w:t xml:space="preserve"> </w:t>
      </w:r>
    </w:p>
    <w:p w14:paraId="37E0B47F" w14:textId="09AE405F" w:rsidR="00DE3DBE" w:rsidRDefault="00AE583A" w:rsidP="00DE3DBE">
      <w:pPr>
        <w:jc w:val="both"/>
      </w:pPr>
      <w:r w:rsidRPr="00AE583A">
        <w:t>El Banco de Desarrollo del Ecuador BDE B.P. para el año 2025 logró una expansión de sus activos en un 5</w:t>
      </w:r>
      <w:r w:rsidR="0070740C">
        <w:t>,</w:t>
      </w:r>
      <w:r w:rsidRPr="00AE583A">
        <w:t>85% con respecto al año 2024, alcanzando así un total de USD 2.392,14 millones, en valores nominales los activos del BDE B.P. crecieron en USD 132,23 millones, este crecimiento es explicado por tres factores principales: incremento en los fondos disponibles, aumento de sus posiciones en inversiones financieras y expansión de la cartera de créditos. A nivel sectorial (Banca Pública), los activos del BDE B.P. para el año 2025 representan el 26,50% del total de activos de la banca pública.</w:t>
      </w:r>
    </w:p>
    <w:p w14:paraId="42794959" w14:textId="709FC408" w:rsidR="00DE3DBE" w:rsidRPr="00E60E34" w:rsidRDefault="00DE3DBE" w:rsidP="00DE3DBE">
      <w:pPr>
        <w:jc w:val="both"/>
        <w:rPr>
          <w:rFonts w:ascii="Calibri" w:hAnsi="Calibri" w:cs="Calibri"/>
          <w:b/>
          <w:bCs/>
          <w:color w:val="000099"/>
          <w:lang w:val="es-ES"/>
        </w:rPr>
      </w:pPr>
      <w:r w:rsidRPr="00E60E34">
        <w:rPr>
          <w:rFonts w:ascii="Calibri" w:hAnsi="Calibri" w:cs="Calibri"/>
          <w:b/>
          <w:bCs/>
          <w:color w:val="000099"/>
          <w:lang w:val="es-ES"/>
        </w:rPr>
        <w:t xml:space="preserve"> Pasivos totales: USD </w:t>
      </w:r>
      <w:r w:rsidR="0060035E" w:rsidRPr="0060035E">
        <w:rPr>
          <w:rFonts w:ascii="Calibri" w:hAnsi="Calibri" w:cs="Calibri"/>
          <w:b/>
          <w:bCs/>
          <w:color w:val="000099"/>
          <w:lang w:val="es-ES"/>
        </w:rPr>
        <w:t xml:space="preserve">1.438,14 </w:t>
      </w:r>
      <w:r w:rsidRPr="00E60E34">
        <w:rPr>
          <w:rFonts w:ascii="Calibri" w:hAnsi="Calibri" w:cs="Calibri"/>
          <w:b/>
          <w:bCs/>
          <w:color w:val="000099"/>
          <w:lang w:val="es-ES"/>
        </w:rPr>
        <w:t>millones</w:t>
      </w:r>
    </w:p>
    <w:p w14:paraId="41FFB3AC" w14:textId="76666918" w:rsidR="00DE3DBE" w:rsidRDefault="00AE583A" w:rsidP="00DE3DBE">
      <w:pPr>
        <w:jc w:val="both"/>
      </w:pPr>
      <w:r w:rsidRPr="00AE583A">
        <w:t>El Banco de Desarrollo del Ecuador BDE B.P. para cumplir su objetivo de expandir su capacidad de colocación de crédito, recurrió al incremento de sus pasivos, las obligaciones con el público (captaciones del sistema financiero) crecieron en USD 57,05 millones con respecto al 2024, impulsando así la expansión del balance. Este incremento es posible gracias a la confianza que tiene el sector financiero privado en la gestión institucional del BDE B.P</w:t>
      </w:r>
      <w:r w:rsidR="00DE3DBE">
        <w:t>.</w:t>
      </w:r>
    </w:p>
    <w:p w14:paraId="7717BE7A" w14:textId="4AD57484" w:rsidR="0060035E" w:rsidRPr="00E60E34" w:rsidRDefault="0060035E" w:rsidP="0060035E">
      <w:pPr>
        <w:jc w:val="both"/>
        <w:rPr>
          <w:rFonts w:ascii="Calibri" w:hAnsi="Calibri" w:cs="Calibri"/>
          <w:b/>
          <w:bCs/>
          <w:color w:val="000099"/>
          <w:lang w:val="es-ES"/>
        </w:rPr>
      </w:pPr>
      <w:r w:rsidRPr="00E60E34">
        <w:rPr>
          <w:rFonts w:ascii="Calibri" w:hAnsi="Calibri" w:cs="Calibri"/>
          <w:b/>
          <w:bCs/>
          <w:color w:val="000099"/>
          <w:lang w:val="es-ES"/>
        </w:rPr>
        <w:t xml:space="preserve">Cartera </w:t>
      </w:r>
      <w:r>
        <w:rPr>
          <w:rFonts w:ascii="Calibri" w:hAnsi="Calibri" w:cs="Calibri"/>
          <w:b/>
          <w:bCs/>
          <w:color w:val="000099"/>
          <w:lang w:val="es-ES"/>
        </w:rPr>
        <w:t>neta</w:t>
      </w:r>
      <w:r w:rsidRPr="00E60E34">
        <w:rPr>
          <w:rFonts w:ascii="Calibri" w:hAnsi="Calibri" w:cs="Calibri"/>
          <w:b/>
          <w:bCs/>
          <w:color w:val="000099"/>
          <w:lang w:val="es-ES"/>
        </w:rPr>
        <w:t xml:space="preserve"> de crédito: USD </w:t>
      </w:r>
      <w:r w:rsidRPr="0060035E">
        <w:rPr>
          <w:rFonts w:ascii="Calibri" w:hAnsi="Calibri" w:cs="Calibri"/>
          <w:b/>
          <w:bCs/>
          <w:color w:val="000099"/>
          <w:lang w:val="es-ES"/>
        </w:rPr>
        <w:t>1.618,40</w:t>
      </w:r>
      <w:r>
        <w:rPr>
          <w:rFonts w:ascii="Calibri" w:hAnsi="Calibri" w:cs="Calibri"/>
          <w:b/>
          <w:bCs/>
          <w:color w:val="000099"/>
          <w:lang w:val="es-ES"/>
        </w:rPr>
        <w:t xml:space="preserve"> </w:t>
      </w:r>
      <w:r w:rsidRPr="00E60E34">
        <w:rPr>
          <w:rFonts w:ascii="Calibri" w:hAnsi="Calibri" w:cs="Calibri"/>
          <w:b/>
          <w:bCs/>
          <w:color w:val="000099"/>
          <w:lang w:val="es-ES"/>
        </w:rPr>
        <w:t>millones</w:t>
      </w:r>
    </w:p>
    <w:p w14:paraId="61C282E9" w14:textId="6CEDBE64" w:rsidR="0060035E" w:rsidRDefault="0070740C" w:rsidP="0060035E">
      <w:pPr>
        <w:jc w:val="both"/>
      </w:pPr>
      <w:r>
        <w:t>La</w:t>
      </w:r>
      <w:r w:rsidRPr="0070740C">
        <w:t xml:space="preserve"> Cartera Neta de USD 1.618,40 millones</w:t>
      </w:r>
      <w:r>
        <w:t>, del Banco,</w:t>
      </w:r>
      <w:r w:rsidRPr="0070740C">
        <w:t xml:space="preserve"> refleja la verdadera potencia </w:t>
      </w:r>
      <w:r>
        <w:t xml:space="preserve">que tiene </w:t>
      </w:r>
      <w:r w:rsidRPr="0070740C">
        <w:t xml:space="preserve">el Banco. Es un activo productivo que ya ha sido 'descontado' por riesgo, lo que garantiza que los ingresos por intereses que proyectamos para el 2026 se basan en una base de activos real, saneada y debidamente provisionada bajo normativa </w:t>
      </w:r>
      <w:r>
        <w:t>legal vigente</w:t>
      </w:r>
      <w:r w:rsidR="0060035E">
        <w:t xml:space="preserve">.  </w:t>
      </w:r>
    </w:p>
    <w:p w14:paraId="12A8D92E" w14:textId="55076A4F" w:rsidR="0060035E" w:rsidRPr="00E60E34" w:rsidRDefault="0060035E" w:rsidP="0060035E">
      <w:pPr>
        <w:jc w:val="both"/>
        <w:rPr>
          <w:rFonts w:ascii="Calibri" w:hAnsi="Calibri" w:cs="Calibri"/>
          <w:b/>
          <w:bCs/>
          <w:color w:val="000099"/>
          <w:lang w:val="es-ES"/>
        </w:rPr>
      </w:pPr>
      <w:r w:rsidRPr="00E60E34">
        <w:rPr>
          <w:rFonts w:ascii="Calibri" w:hAnsi="Calibri" w:cs="Calibri"/>
          <w:b/>
          <w:bCs/>
          <w:color w:val="000099"/>
          <w:lang w:val="es-ES"/>
        </w:rPr>
        <w:t xml:space="preserve">Cartera </w:t>
      </w:r>
      <w:r>
        <w:rPr>
          <w:rFonts w:ascii="Calibri" w:hAnsi="Calibri" w:cs="Calibri"/>
          <w:b/>
          <w:bCs/>
          <w:color w:val="000099"/>
          <w:lang w:val="es-ES"/>
        </w:rPr>
        <w:t>bruta</w:t>
      </w:r>
      <w:r w:rsidRPr="00E60E34">
        <w:rPr>
          <w:rFonts w:ascii="Calibri" w:hAnsi="Calibri" w:cs="Calibri"/>
          <w:b/>
          <w:bCs/>
          <w:color w:val="000099"/>
          <w:lang w:val="es-ES"/>
        </w:rPr>
        <w:t xml:space="preserve"> de crédito: USD </w:t>
      </w:r>
      <w:r w:rsidRPr="0060035E">
        <w:rPr>
          <w:rFonts w:ascii="Calibri" w:hAnsi="Calibri" w:cs="Calibri"/>
          <w:b/>
          <w:bCs/>
          <w:color w:val="000099"/>
          <w:lang w:val="es-ES"/>
        </w:rPr>
        <w:t>1.718,40</w:t>
      </w:r>
      <w:r>
        <w:rPr>
          <w:rFonts w:ascii="Calibri" w:hAnsi="Calibri" w:cs="Calibri"/>
          <w:b/>
          <w:bCs/>
          <w:color w:val="000099"/>
          <w:lang w:val="es-ES"/>
        </w:rPr>
        <w:t xml:space="preserve"> </w:t>
      </w:r>
      <w:r w:rsidRPr="00E60E34">
        <w:rPr>
          <w:rFonts w:ascii="Calibri" w:hAnsi="Calibri" w:cs="Calibri"/>
          <w:b/>
          <w:bCs/>
          <w:color w:val="000099"/>
          <w:lang w:val="es-ES"/>
        </w:rPr>
        <w:t>millones</w:t>
      </w:r>
    </w:p>
    <w:p w14:paraId="4168C2FF" w14:textId="35EC3C42" w:rsidR="0060035E" w:rsidRPr="00AE583A" w:rsidRDefault="00AE583A" w:rsidP="00DE3DBE">
      <w:pPr>
        <w:jc w:val="both"/>
      </w:pPr>
      <w:r w:rsidRPr="00AE583A">
        <w:t xml:space="preserve">Durante el período 2025, la cartera bruta total alcanzó un valor de USD 1.718,08 millones, logrando un incremento nominal de USD 31,63 millones. Es importante destacar que el Banco de Desarrollo del Ecuador B.P. ha avanzado en el fortalecimiento de sus fuentes de fondeo con </w:t>
      </w:r>
      <w:r w:rsidRPr="00AE583A">
        <w:lastRenderedPageBreak/>
        <w:t>el objetivo de tener disponibilidad de recursos para ser colocados en diferentes proyectos de inversión pública, el crecimiento sostenido de la cartera bruta refleja el compromiso institucional por ser un actor clave en el financiamiento de la obra pública en el país.</w:t>
      </w:r>
    </w:p>
    <w:p w14:paraId="099CAD3F" w14:textId="359DFC85" w:rsidR="00DE3DBE" w:rsidRPr="00E60E34" w:rsidRDefault="00DE3DBE" w:rsidP="00DE3DBE">
      <w:pPr>
        <w:jc w:val="both"/>
        <w:rPr>
          <w:rFonts w:ascii="Calibri" w:hAnsi="Calibri" w:cs="Calibri"/>
          <w:b/>
          <w:bCs/>
          <w:color w:val="000099"/>
          <w:lang w:val="es-ES"/>
        </w:rPr>
      </w:pPr>
      <w:r w:rsidRPr="00E60E34">
        <w:rPr>
          <w:rFonts w:ascii="Calibri" w:hAnsi="Calibri" w:cs="Calibri"/>
          <w:b/>
          <w:bCs/>
          <w:color w:val="000099"/>
          <w:lang w:val="es-ES"/>
        </w:rPr>
        <w:t xml:space="preserve">Patrimonio: USD </w:t>
      </w:r>
      <w:r w:rsidR="0060035E" w:rsidRPr="0060035E">
        <w:rPr>
          <w:rFonts w:ascii="Calibri" w:hAnsi="Calibri" w:cs="Calibri"/>
          <w:b/>
          <w:bCs/>
          <w:color w:val="000099"/>
          <w:lang w:val="es-ES"/>
        </w:rPr>
        <w:t>953,99</w:t>
      </w:r>
      <w:r w:rsidR="0060035E">
        <w:rPr>
          <w:rFonts w:ascii="Calibri" w:hAnsi="Calibri" w:cs="Calibri"/>
          <w:b/>
          <w:bCs/>
          <w:color w:val="000099"/>
          <w:lang w:val="es-ES"/>
        </w:rPr>
        <w:t xml:space="preserve"> </w:t>
      </w:r>
      <w:r w:rsidRPr="00E60E34">
        <w:rPr>
          <w:rFonts w:ascii="Calibri" w:hAnsi="Calibri" w:cs="Calibri"/>
          <w:b/>
          <w:bCs/>
          <w:color w:val="000099"/>
          <w:lang w:val="es-ES"/>
        </w:rPr>
        <w:t>millones</w:t>
      </w:r>
    </w:p>
    <w:p w14:paraId="5AAF029B" w14:textId="668D70A4" w:rsidR="00DE3DBE" w:rsidRDefault="00AE583A" w:rsidP="00DE3DBE">
      <w:pPr>
        <w:jc w:val="both"/>
      </w:pPr>
      <w:r w:rsidRPr="00AE583A">
        <w:t xml:space="preserve">El patrimonio del </w:t>
      </w:r>
      <w:r w:rsidR="0070740C">
        <w:t>B</w:t>
      </w:r>
      <w:r w:rsidRPr="00AE583A">
        <w:t>anco refleja el compromiso de sus autoridades con todos los grupos de interés. Fortalecerlo implica garantizar la sostenibilidad financiera de la institución, y su incremento solo es posible gracias a una gestión institucional orientada a la consecución de resultados, los cuales se traducen en valor para los accionistas y en mayores oportunidades de financiamiento para los clientes</w:t>
      </w:r>
      <w:r w:rsidR="00DE3DBE">
        <w:t>.</w:t>
      </w:r>
    </w:p>
    <w:p w14:paraId="0703E168" w14:textId="6968F42F" w:rsidR="00DE3DBE" w:rsidRPr="00E60E34" w:rsidRDefault="00DE3DBE" w:rsidP="00DE3DBE">
      <w:pPr>
        <w:jc w:val="both"/>
        <w:rPr>
          <w:rFonts w:ascii="Calibri" w:hAnsi="Calibri" w:cs="Calibri"/>
          <w:b/>
          <w:bCs/>
          <w:color w:val="000099"/>
          <w:lang w:val="es-ES"/>
        </w:rPr>
      </w:pPr>
      <w:r w:rsidRPr="00E60E34">
        <w:rPr>
          <w:rFonts w:ascii="Calibri" w:hAnsi="Calibri" w:cs="Calibri"/>
          <w:b/>
          <w:bCs/>
          <w:color w:val="000099"/>
          <w:lang w:val="es-ES"/>
        </w:rPr>
        <w:t xml:space="preserve"> Utilidades: USD </w:t>
      </w:r>
      <w:r w:rsidR="0060035E" w:rsidRPr="0060035E">
        <w:rPr>
          <w:rFonts w:ascii="Calibri" w:hAnsi="Calibri" w:cs="Calibri"/>
          <w:b/>
          <w:bCs/>
          <w:color w:val="000099"/>
          <w:lang w:val="es-ES"/>
        </w:rPr>
        <w:t>85,74</w:t>
      </w:r>
      <w:r w:rsidRPr="00E60E34">
        <w:rPr>
          <w:rFonts w:ascii="Calibri" w:hAnsi="Calibri" w:cs="Calibri"/>
          <w:b/>
          <w:bCs/>
          <w:color w:val="000099"/>
          <w:lang w:val="es-ES"/>
        </w:rPr>
        <w:t xml:space="preserve"> millones</w:t>
      </w:r>
    </w:p>
    <w:p w14:paraId="680DC49C" w14:textId="596F5D07" w:rsidR="00DE3DBE" w:rsidRDefault="00AE583A" w:rsidP="00DE3DBE">
      <w:pPr>
        <w:jc w:val="both"/>
      </w:pPr>
      <w:r w:rsidRPr="00AE583A">
        <w:t>Las ganancias reportadas en el año 2025 representan un crecimiento del 38,07% con respecto al año 2024, estos resultados son producto del compromiso de las autoridades del banco por ejercer un manejo eficiente de los recursos, fortalecer la estructura de ingresos del banco, aumentar y diversificar sus fuentes de fondeo para seguir impulsando el crecimiento de la cartera de créditos como fuente primaria de generación de ingresos, favoreciendo la sostenibilidad del banco en el mediano y largo plazo.</w:t>
      </w:r>
    </w:p>
    <w:p w14:paraId="19CBB228" w14:textId="77777777" w:rsidR="00F4449A" w:rsidRDefault="00F4449A" w:rsidP="00DE3DBE">
      <w:pPr>
        <w:jc w:val="both"/>
      </w:pPr>
    </w:p>
    <w:p w14:paraId="79677E98" w14:textId="246E3F81" w:rsidR="00F4449A" w:rsidRPr="007F727E" w:rsidRDefault="00F4449A" w:rsidP="00F4449A">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t xml:space="preserve">Diapositiva </w:t>
      </w:r>
      <w:r>
        <w:rPr>
          <w:rFonts w:ascii="Calibri" w:hAnsi="Calibri" w:cs="Calibri"/>
          <w:b/>
          <w:bCs/>
          <w:color w:val="FFFFFF" w:themeColor="background1"/>
          <w:sz w:val="24"/>
          <w:szCs w:val="24"/>
          <w:lang w:val="es-ES"/>
        </w:rPr>
        <w:t>14</w:t>
      </w:r>
      <w:r w:rsidRPr="007F727E">
        <w:rPr>
          <w:rFonts w:ascii="Calibri" w:hAnsi="Calibri" w:cs="Calibri"/>
          <w:b/>
          <w:bCs/>
          <w:color w:val="FFFFFF" w:themeColor="background1"/>
          <w:sz w:val="24"/>
          <w:szCs w:val="24"/>
          <w:lang w:val="es-ES"/>
        </w:rPr>
        <w:t xml:space="preserve">: </w:t>
      </w:r>
      <w:r>
        <w:rPr>
          <w:rFonts w:ascii="Calibri" w:hAnsi="Calibri" w:cs="Calibri"/>
          <w:b/>
          <w:bCs/>
          <w:color w:val="FFFFFF" w:themeColor="background1"/>
          <w:sz w:val="24"/>
          <w:szCs w:val="24"/>
          <w:lang w:val="es-ES"/>
        </w:rPr>
        <w:t>APROBACIONES</w:t>
      </w:r>
      <w:r w:rsidRPr="008626B8">
        <w:rPr>
          <w:rFonts w:ascii="Calibri" w:hAnsi="Calibri" w:cs="Calibri"/>
          <w:b/>
          <w:bCs/>
          <w:color w:val="FFFFFF" w:themeColor="background1"/>
          <w:sz w:val="24"/>
          <w:szCs w:val="24"/>
          <w:lang w:val="es-ES"/>
        </w:rPr>
        <w:t xml:space="preserve"> 2025</w:t>
      </w:r>
    </w:p>
    <w:p w14:paraId="74373478" w14:textId="32D82E92" w:rsidR="00381BE9" w:rsidRPr="00381BE9" w:rsidRDefault="00381BE9" w:rsidP="00381BE9">
      <w:pPr>
        <w:spacing w:before="240" w:after="240"/>
        <w:jc w:val="both"/>
        <w:rPr>
          <w:rFonts w:ascii="Calibri" w:hAnsi="Calibri" w:cs="Calibri"/>
          <w:color w:val="000000" w:themeColor="text1"/>
          <w:lang w:val="es-ES"/>
        </w:rPr>
      </w:pPr>
      <w:r w:rsidRPr="00381BE9">
        <w:rPr>
          <w:rFonts w:ascii="Calibri" w:hAnsi="Calibri" w:cs="Calibri"/>
          <w:color w:val="000000" w:themeColor="text1"/>
          <w:lang w:val="es-ES"/>
        </w:rPr>
        <w:t>El monto de aprobaciones entre el año 2024 y 2025 registró un incremento de 4,0%. En el transcurso del año 2025, se aprobaron 359 créditos por un monto de USD 505,50 millones, estos financiamientos permitieron iniciar la ejecución de diferentes proyectos para atender sectores como vialidad, saneamiento ambiental, vivienda de interés social, equipamiento urbano y otros sectores a fin apoyar al desarrollo de las localidades.</w:t>
      </w:r>
    </w:p>
    <w:p w14:paraId="281B09C1" w14:textId="0ADBE1B6" w:rsidR="00381BE9" w:rsidRPr="00381BE9" w:rsidRDefault="00381BE9" w:rsidP="00381BE9">
      <w:pPr>
        <w:spacing w:before="240" w:after="240"/>
        <w:jc w:val="both"/>
        <w:rPr>
          <w:rFonts w:ascii="Calibri" w:hAnsi="Calibri" w:cs="Calibri"/>
          <w:color w:val="000000" w:themeColor="text1"/>
          <w:lang w:val="es-ES"/>
        </w:rPr>
      </w:pPr>
      <w:r w:rsidRPr="00381BE9">
        <w:rPr>
          <w:rFonts w:ascii="Calibri" w:hAnsi="Calibri" w:cs="Calibri"/>
          <w:color w:val="000000" w:themeColor="text1"/>
          <w:lang w:val="es-ES"/>
        </w:rPr>
        <w:t>Al observar el monto de aprobaciones por subsector, se evidencia que vialidad es el sector en el cual se colocó mayor monto con USD 191,17 millones, registrados en 108 créditos. En segundo lugar se encuentra el subsector de saneamiento ambiental con USD 179,95 millones aprobados en 118 créditos, el monto y el número de créditos es mayor al comparar con los datos del año anterior en 23,50% y 28,26%, respectivamente.</w:t>
      </w:r>
    </w:p>
    <w:p w14:paraId="2CB690CA" w14:textId="645EF7DD" w:rsidR="00545D7F" w:rsidRDefault="00545D7F" w:rsidP="00545D7F">
      <w:pPr>
        <w:jc w:val="center"/>
      </w:pPr>
      <w:r w:rsidRPr="007E24A5">
        <w:rPr>
          <w:b/>
          <w:lang w:val="es-ES"/>
        </w:rPr>
        <w:t>Tabla: Monto de aprobaciones por subsector, 202</w:t>
      </w:r>
      <w:r>
        <w:rPr>
          <w:b/>
          <w:lang w:val="es-ES"/>
        </w:rPr>
        <w:t>5</w:t>
      </w:r>
    </w:p>
    <w:tbl>
      <w:tblPr>
        <w:tblW w:w="9625" w:type="dxa"/>
        <w:tblCellMar>
          <w:left w:w="70" w:type="dxa"/>
          <w:right w:w="70" w:type="dxa"/>
        </w:tblCellMar>
        <w:tblLook w:val="04A0" w:firstRow="1" w:lastRow="0" w:firstColumn="1" w:lastColumn="0" w:noHBand="0" w:noVBand="1"/>
      </w:tblPr>
      <w:tblGrid>
        <w:gridCol w:w="2977"/>
        <w:gridCol w:w="1287"/>
        <w:gridCol w:w="1100"/>
        <w:gridCol w:w="1287"/>
        <w:gridCol w:w="945"/>
        <w:gridCol w:w="1110"/>
        <w:gridCol w:w="930"/>
      </w:tblGrid>
      <w:tr w:rsidR="00822AF3" w:rsidRPr="00822AF3" w14:paraId="7600F5F0" w14:textId="77777777" w:rsidTr="00381BE9">
        <w:trPr>
          <w:trHeight w:val="392"/>
          <w:tblHeader/>
        </w:trPr>
        <w:tc>
          <w:tcPr>
            <w:tcW w:w="2977" w:type="dxa"/>
            <w:vMerge w:val="restart"/>
            <w:tcBorders>
              <w:top w:val="nil"/>
              <w:left w:val="nil"/>
              <w:bottom w:val="nil"/>
              <w:right w:val="nil"/>
            </w:tcBorders>
            <w:shd w:val="clear" w:color="C0E6F5" w:fill="0070C0"/>
            <w:vAlign w:val="center"/>
            <w:hideMark/>
          </w:tcPr>
          <w:p w14:paraId="37C30032"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Subsector</w:t>
            </w:r>
          </w:p>
        </w:tc>
        <w:tc>
          <w:tcPr>
            <w:tcW w:w="2376" w:type="dxa"/>
            <w:gridSpan w:val="2"/>
            <w:tcBorders>
              <w:top w:val="nil"/>
              <w:left w:val="nil"/>
              <w:bottom w:val="single" w:sz="4" w:space="0" w:color="FFFFFF"/>
              <w:right w:val="nil"/>
            </w:tcBorders>
            <w:shd w:val="clear" w:color="C0E6F5" w:fill="0070C0"/>
            <w:vAlign w:val="center"/>
            <w:hideMark/>
          </w:tcPr>
          <w:p w14:paraId="4EEB55E8"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2024</w:t>
            </w:r>
          </w:p>
        </w:tc>
        <w:tc>
          <w:tcPr>
            <w:tcW w:w="2232" w:type="dxa"/>
            <w:gridSpan w:val="2"/>
            <w:tcBorders>
              <w:top w:val="nil"/>
              <w:left w:val="nil"/>
              <w:bottom w:val="single" w:sz="4" w:space="0" w:color="FFFFFF"/>
              <w:right w:val="nil"/>
            </w:tcBorders>
            <w:shd w:val="clear" w:color="C0E6F5" w:fill="0070C0"/>
            <w:vAlign w:val="center"/>
            <w:hideMark/>
          </w:tcPr>
          <w:p w14:paraId="354B73A8"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2025</w:t>
            </w:r>
          </w:p>
        </w:tc>
        <w:tc>
          <w:tcPr>
            <w:tcW w:w="2040" w:type="dxa"/>
            <w:gridSpan w:val="2"/>
            <w:tcBorders>
              <w:top w:val="nil"/>
              <w:left w:val="nil"/>
              <w:bottom w:val="single" w:sz="4" w:space="0" w:color="FFFFFF"/>
              <w:right w:val="nil"/>
            </w:tcBorders>
            <w:shd w:val="clear" w:color="C0E6F5" w:fill="00B050"/>
            <w:vAlign w:val="center"/>
            <w:hideMark/>
          </w:tcPr>
          <w:p w14:paraId="2AA0CDB9"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Variación %</w:t>
            </w:r>
          </w:p>
        </w:tc>
      </w:tr>
      <w:tr w:rsidR="00822AF3" w:rsidRPr="00822AF3" w14:paraId="131169C5" w14:textId="77777777" w:rsidTr="00381BE9">
        <w:trPr>
          <w:trHeight w:val="523"/>
          <w:tblHeader/>
        </w:trPr>
        <w:tc>
          <w:tcPr>
            <w:tcW w:w="2977" w:type="dxa"/>
            <w:vMerge/>
            <w:tcBorders>
              <w:top w:val="nil"/>
              <w:left w:val="nil"/>
              <w:bottom w:val="nil"/>
              <w:right w:val="nil"/>
            </w:tcBorders>
            <w:vAlign w:val="center"/>
            <w:hideMark/>
          </w:tcPr>
          <w:p w14:paraId="1DE8002F" w14:textId="77777777" w:rsidR="00822AF3" w:rsidRPr="00822AF3" w:rsidRDefault="00822AF3" w:rsidP="00822AF3">
            <w:pPr>
              <w:spacing w:after="0" w:line="240" w:lineRule="auto"/>
              <w:rPr>
                <w:rFonts w:ascii="Calibri" w:eastAsia="Times New Roman" w:hAnsi="Calibri" w:cs="Calibri"/>
                <w:b/>
                <w:bCs/>
                <w:color w:val="FFFFFF"/>
                <w:sz w:val="18"/>
                <w:szCs w:val="18"/>
                <w:lang w:eastAsia="es-EC"/>
              </w:rPr>
            </w:pPr>
          </w:p>
        </w:tc>
        <w:tc>
          <w:tcPr>
            <w:tcW w:w="1276" w:type="dxa"/>
            <w:tcBorders>
              <w:top w:val="nil"/>
              <w:left w:val="nil"/>
              <w:bottom w:val="nil"/>
              <w:right w:val="nil"/>
            </w:tcBorders>
            <w:shd w:val="clear" w:color="C0E6F5" w:fill="0070C0"/>
            <w:vAlign w:val="center"/>
            <w:hideMark/>
          </w:tcPr>
          <w:p w14:paraId="685BD89F"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Monto (USD)</w:t>
            </w:r>
          </w:p>
        </w:tc>
        <w:tc>
          <w:tcPr>
            <w:tcW w:w="1100" w:type="dxa"/>
            <w:tcBorders>
              <w:top w:val="nil"/>
              <w:left w:val="nil"/>
              <w:bottom w:val="nil"/>
              <w:right w:val="nil"/>
            </w:tcBorders>
            <w:shd w:val="clear" w:color="C0E6F5" w:fill="0070C0"/>
            <w:vAlign w:val="center"/>
            <w:hideMark/>
          </w:tcPr>
          <w:p w14:paraId="26924BE4"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Número de créditos</w:t>
            </w:r>
          </w:p>
        </w:tc>
        <w:tc>
          <w:tcPr>
            <w:tcW w:w="1287" w:type="dxa"/>
            <w:tcBorders>
              <w:top w:val="nil"/>
              <w:left w:val="nil"/>
              <w:bottom w:val="nil"/>
              <w:right w:val="nil"/>
            </w:tcBorders>
            <w:shd w:val="clear" w:color="C0E6F5" w:fill="0070C0"/>
            <w:vAlign w:val="center"/>
            <w:hideMark/>
          </w:tcPr>
          <w:p w14:paraId="55763488"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Monto (USD)</w:t>
            </w:r>
          </w:p>
        </w:tc>
        <w:tc>
          <w:tcPr>
            <w:tcW w:w="945" w:type="dxa"/>
            <w:tcBorders>
              <w:top w:val="nil"/>
              <w:left w:val="nil"/>
              <w:bottom w:val="nil"/>
              <w:right w:val="nil"/>
            </w:tcBorders>
            <w:shd w:val="clear" w:color="C0E6F5" w:fill="0070C0"/>
            <w:vAlign w:val="center"/>
            <w:hideMark/>
          </w:tcPr>
          <w:p w14:paraId="32CA22EB"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Número de créditos</w:t>
            </w:r>
          </w:p>
        </w:tc>
        <w:tc>
          <w:tcPr>
            <w:tcW w:w="1110" w:type="dxa"/>
            <w:tcBorders>
              <w:top w:val="nil"/>
              <w:left w:val="nil"/>
              <w:bottom w:val="nil"/>
              <w:right w:val="nil"/>
            </w:tcBorders>
            <w:shd w:val="clear" w:color="C0E6F5" w:fill="00B050"/>
            <w:vAlign w:val="center"/>
            <w:hideMark/>
          </w:tcPr>
          <w:p w14:paraId="0FAA5F3A"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Monto</w:t>
            </w:r>
          </w:p>
        </w:tc>
        <w:tc>
          <w:tcPr>
            <w:tcW w:w="930" w:type="dxa"/>
            <w:tcBorders>
              <w:top w:val="nil"/>
              <w:left w:val="nil"/>
              <w:bottom w:val="nil"/>
              <w:right w:val="nil"/>
            </w:tcBorders>
            <w:shd w:val="clear" w:color="C0E6F5" w:fill="00B050"/>
            <w:vAlign w:val="center"/>
            <w:hideMark/>
          </w:tcPr>
          <w:p w14:paraId="1613DCFC"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Número de créditos</w:t>
            </w:r>
          </w:p>
        </w:tc>
      </w:tr>
      <w:tr w:rsidR="00822AF3" w:rsidRPr="00822AF3" w14:paraId="4F45E500" w14:textId="77777777" w:rsidTr="00381BE9">
        <w:trPr>
          <w:trHeight w:val="261"/>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1E136337"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VIALIDAD</w:t>
            </w:r>
          </w:p>
        </w:tc>
        <w:tc>
          <w:tcPr>
            <w:tcW w:w="1276" w:type="dxa"/>
            <w:tcBorders>
              <w:top w:val="single" w:sz="4" w:space="0" w:color="auto"/>
              <w:left w:val="nil"/>
              <w:bottom w:val="single" w:sz="4" w:space="0" w:color="auto"/>
              <w:right w:val="single" w:sz="4" w:space="0" w:color="auto"/>
            </w:tcBorders>
            <w:noWrap/>
            <w:vAlign w:val="bottom"/>
            <w:hideMark/>
          </w:tcPr>
          <w:p w14:paraId="68D1F4B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232.204.758,58</w:t>
            </w:r>
          </w:p>
        </w:tc>
        <w:tc>
          <w:tcPr>
            <w:tcW w:w="1100" w:type="dxa"/>
            <w:tcBorders>
              <w:top w:val="single" w:sz="4" w:space="0" w:color="auto"/>
              <w:left w:val="nil"/>
              <w:bottom w:val="single" w:sz="4" w:space="0" w:color="auto"/>
              <w:right w:val="single" w:sz="4" w:space="0" w:color="auto"/>
            </w:tcBorders>
            <w:noWrap/>
            <w:vAlign w:val="bottom"/>
            <w:hideMark/>
          </w:tcPr>
          <w:p w14:paraId="59A70CF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109</w:t>
            </w:r>
          </w:p>
        </w:tc>
        <w:tc>
          <w:tcPr>
            <w:tcW w:w="1287" w:type="dxa"/>
            <w:tcBorders>
              <w:top w:val="single" w:sz="4" w:space="0" w:color="auto"/>
              <w:left w:val="nil"/>
              <w:bottom w:val="single" w:sz="4" w:space="0" w:color="auto"/>
              <w:right w:val="single" w:sz="4" w:space="0" w:color="auto"/>
            </w:tcBorders>
            <w:noWrap/>
            <w:vAlign w:val="bottom"/>
            <w:hideMark/>
          </w:tcPr>
          <w:p w14:paraId="78A947C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191.178.153,14</w:t>
            </w:r>
          </w:p>
        </w:tc>
        <w:tc>
          <w:tcPr>
            <w:tcW w:w="945" w:type="dxa"/>
            <w:tcBorders>
              <w:top w:val="single" w:sz="4" w:space="0" w:color="auto"/>
              <w:left w:val="nil"/>
              <w:bottom w:val="single" w:sz="4" w:space="0" w:color="auto"/>
              <w:right w:val="single" w:sz="4" w:space="0" w:color="auto"/>
            </w:tcBorders>
            <w:noWrap/>
            <w:vAlign w:val="bottom"/>
            <w:hideMark/>
          </w:tcPr>
          <w:p w14:paraId="11348F24"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108</w:t>
            </w:r>
          </w:p>
        </w:tc>
        <w:tc>
          <w:tcPr>
            <w:tcW w:w="1110" w:type="dxa"/>
            <w:tcBorders>
              <w:top w:val="single" w:sz="4" w:space="0" w:color="auto"/>
              <w:left w:val="nil"/>
              <w:bottom w:val="single" w:sz="4" w:space="0" w:color="auto"/>
              <w:right w:val="single" w:sz="4" w:space="0" w:color="auto"/>
            </w:tcBorders>
            <w:noWrap/>
            <w:vAlign w:val="bottom"/>
            <w:hideMark/>
          </w:tcPr>
          <w:p w14:paraId="286421BC"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-17,67%</w:t>
            </w:r>
          </w:p>
        </w:tc>
        <w:tc>
          <w:tcPr>
            <w:tcW w:w="930" w:type="dxa"/>
            <w:tcBorders>
              <w:top w:val="single" w:sz="4" w:space="0" w:color="auto"/>
              <w:left w:val="nil"/>
              <w:bottom w:val="single" w:sz="4" w:space="0" w:color="auto"/>
              <w:right w:val="single" w:sz="4" w:space="0" w:color="auto"/>
            </w:tcBorders>
            <w:noWrap/>
            <w:vAlign w:val="bottom"/>
            <w:hideMark/>
          </w:tcPr>
          <w:p w14:paraId="246EF1FB"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-0,92%</w:t>
            </w:r>
          </w:p>
        </w:tc>
      </w:tr>
      <w:tr w:rsidR="00822AF3" w:rsidRPr="00822AF3" w14:paraId="1652BBE6"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476F2164"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SANEAMIENTO AMBIENTAL</w:t>
            </w:r>
          </w:p>
        </w:tc>
        <w:tc>
          <w:tcPr>
            <w:tcW w:w="1276" w:type="dxa"/>
            <w:tcBorders>
              <w:top w:val="nil"/>
              <w:left w:val="nil"/>
              <w:bottom w:val="single" w:sz="4" w:space="0" w:color="auto"/>
              <w:right w:val="single" w:sz="4" w:space="0" w:color="auto"/>
            </w:tcBorders>
            <w:noWrap/>
            <w:vAlign w:val="bottom"/>
            <w:hideMark/>
          </w:tcPr>
          <w:p w14:paraId="0D60E4DB"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145.714.642,61</w:t>
            </w:r>
          </w:p>
        </w:tc>
        <w:tc>
          <w:tcPr>
            <w:tcW w:w="1100" w:type="dxa"/>
            <w:tcBorders>
              <w:top w:val="nil"/>
              <w:left w:val="nil"/>
              <w:bottom w:val="single" w:sz="4" w:space="0" w:color="auto"/>
              <w:right w:val="single" w:sz="4" w:space="0" w:color="auto"/>
            </w:tcBorders>
            <w:noWrap/>
            <w:vAlign w:val="bottom"/>
            <w:hideMark/>
          </w:tcPr>
          <w:p w14:paraId="59384BC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92</w:t>
            </w:r>
          </w:p>
        </w:tc>
        <w:tc>
          <w:tcPr>
            <w:tcW w:w="1287" w:type="dxa"/>
            <w:tcBorders>
              <w:top w:val="nil"/>
              <w:left w:val="nil"/>
              <w:bottom w:val="single" w:sz="4" w:space="0" w:color="auto"/>
              <w:right w:val="single" w:sz="4" w:space="0" w:color="auto"/>
            </w:tcBorders>
            <w:noWrap/>
            <w:vAlign w:val="bottom"/>
            <w:hideMark/>
          </w:tcPr>
          <w:p w14:paraId="5FBFB6D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179.950.758,17</w:t>
            </w:r>
          </w:p>
        </w:tc>
        <w:tc>
          <w:tcPr>
            <w:tcW w:w="945" w:type="dxa"/>
            <w:tcBorders>
              <w:top w:val="nil"/>
              <w:left w:val="nil"/>
              <w:bottom w:val="single" w:sz="4" w:space="0" w:color="auto"/>
              <w:right w:val="single" w:sz="4" w:space="0" w:color="auto"/>
            </w:tcBorders>
            <w:noWrap/>
            <w:vAlign w:val="bottom"/>
            <w:hideMark/>
          </w:tcPr>
          <w:p w14:paraId="58D5E34B"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118</w:t>
            </w:r>
          </w:p>
        </w:tc>
        <w:tc>
          <w:tcPr>
            <w:tcW w:w="1110" w:type="dxa"/>
            <w:tcBorders>
              <w:top w:val="nil"/>
              <w:left w:val="nil"/>
              <w:bottom w:val="single" w:sz="4" w:space="0" w:color="auto"/>
              <w:right w:val="single" w:sz="4" w:space="0" w:color="auto"/>
            </w:tcBorders>
            <w:noWrap/>
            <w:vAlign w:val="bottom"/>
            <w:hideMark/>
          </w:tcPr>
          <w:p w14:paraId="207D8CE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23,50%</w:t>
            </w:r>
          </w:p>
        </w:tc>
        <w:tc>
          <w:tcPr>
            <w:tcW w:w="930" w:type="dxa"/>
            <w:tcBorders>
              <w:top w:val="nil"/>
              <w:left w:val="nil"/>
              <w:bottom w:val="single" w:sz="4" w:space="0" w:color="auto"/>
              <w:right w:val="single" w:sz="4" w:space="0" w:color="auto"/>
            </w:tcBorders>
            <w:noWrap/>
            <w:vAlign w:val="bottom"/>
            <w:hideMark/>
          </w:tcPr>
          <w:p w14:paraId="0B92B5B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28,26%</w:t>
            </w:r>
          </w:p>
        </w:tc>
      </w:tr>
      <w:tr w:rsidR="00822AF3" w:rsidRPr="00822AF3" w14:paraId="4A4226AB"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7EFF2EC8"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FORTALECIMIENTO INSTITUCIONAL</w:t>
            </w:r>
          </w:p>
        </w:tc>
        <w:tc>
          <w:tcPr>
            <w:tcW w:w="1276" w:type="dxa"/>
            <w:tcBorders>
              <w:top w:val="nil"/>
              <w:left w:val="nil"/>
              <w:bottom w:val="single" w:sz="4" w:space="0" w:color="auto"/>
              <w:right w:val="single" w:sz="4" w:space="0" w:color="auto"/>
            </w:tcBorders>
            <w:noWrap/>
            <w:vAlign w:val="bottom"/>
            <w:hideMark/>
          </w:tcPr>
          <w:p w14:paraId="1EB2B2C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24.524.248,22</w:t>
            </w:r>
          </w:p>
        </w:tc>
        <w:tc>
          <w:tcPr>
            <w:tcW w:w="1100" w:type="dxa"/>
            <w:tcBorders>
              <w:top w:val="nil"/>
              <w:left w:val="nil"/>
              <w:bottom w:val="single" w:sz="4" w:space="0" w:color="auto"/>
              <w:right w:val="single" w:sz="4" w:space="0" w:color="auto"/>
            </w:tcBorders>
            <w:noWrap/>
            <w:vAlign w:val="bottom"/>
            <w:hideMark/>
          </w:tcPr>
          <w:p w14:paraId="488078F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23</w:t>
            </w:r>
          </w:p>
        </w:tc>
        <w:tc>
          <w:tcPr>
            <w:tcW w:w="1287" w:type="dxa"/>
            <w:tcBorders>
              <w:top w:val="nil"/>
              <w:left w:val="nil"/>
              <w:bottom w:val="single" w:sz="4" w:space="0" w:color="auto"/>
              <w:right w:val="single" w:sz="4" w:space="0" w:color="auto"/>
            </w:tcBorders>
            <w:noWrap/>
            <w:vAlign w:val="bottom"/>
            <w:hideMark/>
          </w:tcPr>
          <w:p w14:paraId="03ACA5CC"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21.177.565,87</w:t>
            </w:r>
          </w:p>
        </w:tc>
        <w:tc>
          <w:tcPr>
            <w:tcW w:w="945" w:type="dxa"/>
            <w:tcBorders>
              <w:top w:val="nil"/>
              <w:left w:val="nil"/>
              <w:bottom w:val="single" w:sz="4" w:space="0" w:color="auto"/>
              <w:right w:val="single" w:sz="4" w:space="0" w:color="auto"/>
            </w:tcBorders>
            <w:noWrap/>
            <w:vAlign w:val="bottom"/>
            <w:hideMark/>
          </w:tcPr>
          <w:p w14:paraId="11613A56"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22</w:t>
            </w:r>
          </w:p>
        </w:tc>
        <w:tc>
          <w:tcPr>
            <w:tcW w:w="1110" w:type="dxa"/>
            <w:tcBorders>
              <w:top w:val="nil"/>
              <w:left w:val="nil"/>
              <w:bottom w:val="single" w:sz="4" w:space="0" w:color="auto"/>
              <w:right w:val="single" w:sz="4" w:space="0" w:color="auto"/>
            </w:tcBorders>
            <w:noWrap/>
            <w:vAlign w:val="bottom"/>
            <w:hideMark/>
          </w:tcPr>
          <w:p w14:paraId="5A07A3B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-13,65%</w:t>
            </w:r>
          </w:p>
        </w:tc>
        <w:tc>
          <w:tcPr>
            <w:tcW w:w="930" w:type="dxa"/>
            <w:tcBorders>
              <w:top w:val="nil"/>
              <w:left w:val="nil"/>
              <w:bottom w:val="single" w:sz="4" w:space="0" w:color="auto"/>
              <w:right w:val="single" w:sz="4" w:space="0" w:color="auto"/>
            </w:tcBorders>
            <w:noWrap/>
            <w:vAlign w:val="bottom"/>
            <w:hideMark/>
          </w:tcPr>
          <w:p w14:paraId="721FD52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-4,35%</w:t>
            </w:r>
          </w:p>
        </w:tc>
      </w:tr>
      <w:tr w:rsidR="00822AF3" w:rsidRPr="00822AF3" w14:paraId="17DD34BE"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66D249C2"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VIVIENDA DE INTERES SOCIAL</w:t>
            </w:r>
          </w:p>
        </w:tc>
        <w:tc>
          <w:tcPr>
            <w:tcW w:w="1276" w:type="dxa"/>
            <w:tcBorders>
              <w:top w:val="nil"/>
              <w:left w:val="nil"/>
              <w:bottom w:val="single" w:sz="4" w:space="0" w:color="auto"/>
              <w:right w:val="single" w:sz="4" w:space="0" w:color="auto"/>
            </w:tcBorders>
            <w:noWrap/>
            <w:vAlign w:val="bottom"/>
            <w:hideMark/>
          </w:tcPr>
          <w:p w14:paraId="2C6476F0"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14.025.000,00</w:t>
            </w:r>
          </w:p>
        </w:tc>
        <w:tc>
          <w:tcPr>
            <w:tcW w:w="1100" w:type="dxa"/>
            <w:tcBorders>
              <w:top w:val="nil"/>
              <w:left w:val="nil"/>
              <w:bottom w:val="single" w:sz="4" w:space="0" w:color="auto"/>
              <w:right w:val="single" w:sz="4" w:space="0" w:color="auto"/>
            </w:tcBorders>
            <w:noWrap/>
            <w:vAlign w:val="bottom"/>
            <w:hideMark/>
          </w:tcPr>
          <w:p w14:paraId="25339866"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6</w:t>
            </w:r>
          </w:p>
        </w:tc>
        <w:tc>
          <w:tcPr>
            <w:tcW w:w="1287" w:type="dxa"/>
            <w:tcBorders>
              <w:top w:val="nil"/>
              <w:left w:val="nil"/>
              <w:bottom w:val="single" w:sz="4" w:space="0" w:color="auto"/>
              <w:right w:val="single" w:sz="4" w:space="0" w:color="auto"/>
            </w:tcBorders>
            <w:noWrap/>
            <w:vAlign w:val="bottom"/>
            <w:hideMark/>
          </w:tcPr>
          <w:p w14:paraId="476A584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28.220.000,00</w:t>
            </w:r>
          </w:p>
        </w:tc>
        <w:tc>
          <w:tcPr>
            <w:tcW w:w="945" w:type="dxa"/>
            <w:tcBorders>
              <w:top w:val="nil"/>
              <w:left w:val="nil"/>
              <w:bottom w:val="single" w:sz="4" w:space="0" w:color="auto"/>
              <w:right w:val="single" w:sz="4" w:space="0" w:color="auto"/>
            </w:tcBorders>
            <w:noWrap/>
            <w:vAlign w:val="bottom"/>
            <w:hideMark/>
          </w:tcPr>
          <w:p w14:paraId="55C9396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9</w:t>
            </w:r>
          </w:p>
        </w:tc>
        <w:tc>
          <w:tcPr>
            <w:tcW w:w="1110" w:type="dxa"/>
            <w:tcBorders>
              <w:top w:val="nil"/>
              <w:left w:val="nil"/>
              <w:bottom w:val="single" w:sz="4" w:space="0" w:color="auto"/>
              <w:right w:val="single" w:sz="4" w:space="0" w:color="auto"/>
            </w:tcBorders>
            <w:noWrap/>
            <w:vAlign w:val="bottom"/>
            <w:hideMark/>
          </w:tcPr>
          <w:p w14:paraId="23AB8181"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101,21%</w:t>
            </w:r>
          </w:p>
        </w:tc>
        <w:tc>
          <w:tcPr>
            <w:tcW w:w="930" w:type="dxa"/>
            <w:tcBorders>
              <w:top w:val="nil"/>
              <w:left w:val="nil"/>
              <w:bottom w:val="single" w:sz="4" w:space="0" w:color="auto"/>
              <w:right w:val="single" w:sz="4" w:space="0" w:color="auto"/>
            </w:tcBorders>
            <w:noWrap/>
            <w:vAlign w:val="bottom"/>
            <w:hideMark/>
          </w:tcPr>
          <w:p w14:paraId="0593F2FB"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50,00%</w:t>
            </w:r>
          </w:p>
        </w:tc>
      </w:tr>
      <w:tr w:rsidR="00822AF3" w:rsidRPr="00822AF3" w14:paraId="77622E0C"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1C3D2149"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lastRenderedPageBreak/>
              <w:t>EQUIPAMIENTO URBANO</w:t>
            </w:r>
          </w:p>
        </w:tc>
        <w:tc>
          <w:tcPr>
            <w:tcW w:w="1276" w:type="dxa"/>
            <w:tcBorders>
              <w:top w:val="nil"/>
              <w:left w:val="nil"/>
              <w:bottom w:val="single" w:sz="4" w:space="0" w:color="auto"/>
              <w:right w:val="single" w:sz="4" w:space="0" w:color="auto"/>
            </w:tcBorders>
            <w:noWrap/>
            <w:vAlign w:val="bottom"/>
            <w:hideMark/>
          </w:tcPr>
          <w:p w14:paraId="7032B33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14.148.621,01</w:t>
            </w:r>
          </w:p>
        </w:tc>
        <w:tc>
          <w:tcPr>
            <w:tcW w:w="1100" w:type="dxa"/>
            <w:tcBorders>
              <w:top w:val="nil"/>
              <w:left w:val="nil"/>
              <w:bottom w:val="single" w:sz="4" w:space="0" w:color="auto"/>
              <w:right w:val="single" w:sz="4" w:space="0" w:color="auto"/>
            </w:tcBorders>
            <w:noWrap/>
            <w:vAlign w:val="bottom"/>
            <w:hideMark/>
          </w:tcPr>
          <w:p w14:paraId="6411A8E1"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16</w:t>
            </w:r>
          </w:p>
        </w:tc>
        <w:tc>
          <w:tcPr>
            <w:tcW w:w="1287" w:type="dxa"/>
            <w:tcBorders>
              <w:top w:val="nil"/>
              <w:left w:val="nil"/>
              <w:bottom w:val="single" w:sz="4" w:space="0" w:color="auto"/>
              <w:right w:val="single" w:sz="4" w:space="0" w:color="auto"/>
            </w:tcBorders>
            <w:noWrap/>
            <w:vAlign w:val="bottom"/>
            <w:hideMark/>
          </w:tcPr>
          <w:p w14:paraId="1488BB99"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25.562.241,88</w:t>
            </w:r>
          </w:p>
        </w:tc>
        <w:tc>
          <w:tcPr>
            <w:tcW w:w="945" w:type="dxa"/>
            <w:tcBorders>
              <w:top w:val="nil"/>
              <w:left w:val="nil"/>
              <w:bottom w:val="single" w:sz="4" w:space="0" w:color="auto"/>
              <w:right w:val="single" w:sz="4" w:space="0" w:color="auto"/>
            </w:tcBorders>
            <w:noWrap/>
            <w:vAlign w:val="bottom"/>
            <w:hideMark/>
          </w:tcPr>
          <w:p w14:paraId="5C9199B9"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30</w:t>
            </w:r>
          </w:p>
        </w:tc>
        <w:tc>
          <w:tcPr>
            <w:tcW w:w="1110" w:type="dxa"/>
            <w:tcBorders>
              <w:top w:val="nil"/>
              <w:left w:val="nil"/>
              <w:bottom w:val="single" w:sz="4" w:space="0" w:color="auto"/>
              <w:right w:val="single" w:sz="4" w:space="0" w:color="auto"/>
            </w:tcBorders>
            <w:noWrap/>
            <w:vAlign w:val="bottom"/>
            <w:hideMark/>
          </w:tcPr>
          <w:p w14:paraId="58C33070"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80,67%</w:t>
            </w:r>
          </w:p>
        </w:tc>
        <w:tc>
          <w:tcPr>
            <w:tcW w:w="930" w:type="dxa"/>
            <w:tcBorders>
              <w:top w:val="nil"/>
              <w:left w:val="nil"/>
              <w:bottom w:val="single" w:sz="4" w:space="0" w:color="auto"/>
              <w:right w:val="single" w:sz="4" w:space="0" w:color="auto"/>
            </w:tcBorders>
            <w:noWrap/>
            <w:vAlign w:val="bottom"/>
            <w:hideMark/>
          </w:tcPr>
          <w:p w14:paraId="5326178C"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87,50%</w:t>
            </w:r>
          </w:p>
        </w:tc>
      </w:tr>
      <w:tr w:rsidR="00822AF3" w:rsidRPr="00822AF3" w14:paraId="05490C9A"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0C8D7A8C"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EDUCACION Y CULTURA</w:t>
            </w:r>
          </w:p>
        </w:tc>
        <w:tc>
          <w:tcPr>
            <w:tcW w:w="1276" w:type="dxa"/>
            <w:tcBorders>
              <w:top w:val="nil"/>
              <w:left w:val="nil"/>
              <w:bottom w:val="single" w:sz="4" w:space="0" w:color="auto"/>
              <w:right w:val="single" w:sz="4" w:space="0" w:color="auto"/>
            </w:tcBorders>
            <w:noWrap/>
            <w:vAlign w:val="bottom"/>
            <w:hideMark/>
          </w:tcPr>
          <w:p w14:paraId="2AA30DD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16.787.389,14</w:t>
            </w:r>
          </w:p>
        </w:tc>
        <w:tc>
          <w:tcPr>
            <w:tcW w:w="1100" w:type="dxa"/>
            <w:tcBorders>
              <w:top w:val="nil"/>
              <w:left w:val="nil"/>
              <w:bottom w:val="single" w:sz="4" w:space="0" w:color="auto"/>
              <w:right w:val="single" w:sz="4" w:space="0" w:color="auto"/>
            </w:tcBorders>
            <w:noWrap/>
            <w:vAlign w:val="bottom"/>
            <w:hideMark/>
          </w:tcPr>
          <w:p w14:paraId="4C561DA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16</w:t>
            </w:r>
          </w:p>
        </w:tc>
        <w:tc>
          <w:tcPr>
            <w:tcW w:w="1287" w:type="dxa"/>
            <w:tcBorders>
              <w:top w:val="nil"/>
              <w:left w:val="nil"/>
              <w:bottom w:val="single" w:sz="4" w:space="0" w:color="auto"/>
              <w:right w:val="single" w:sz="4" w:space="0" w:color="auto"/>
            </w:tcBorders>
            <w:noWrap/>
            <w:vAlign w:val="bottom"/>
            <w:hideMark/>
          </w:tcPr>
          <w:p w14:paraId="1EBBC2B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18.764.003,12</w:t>
            </w:r>
          </w:p>
        </w:tc>
        <w:tc>
          <w:tcPr>
            <w:tcW w:w="945" w:type="dxa"/>
            <w:tcBorders>
              <w:top w:val="nil"/>
              <w:left w:val="nil"/>
              <w:bottom w:val="single" w:sz="4" w:space="0" w:color="auto"/>
              <w:right w:val="single" w:sz="4" w:space="0" w:color="auto"/>
            </w:tcBorders>
            <w:noWrap/>
            <w:vAlign w:val="bottom"/>
            <w:hideMark/>
          </w:tcPr>
          <w:p w14:paraId="2429D1C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9</w:t>
            </w:r>
          </w:p>
        </w:tc>
        <w:tc>
          <w:tcPr>
            <w:tcW w:w="1110" w:type="dxa"/>
            <w:tcBorders>
              <w:top w:val="nil"/>
              <w:left w:val="nil"/>
              <w:bottom w:val="single" w:sz="4" w:space="0" w:color="auto"/>
              <w:right w:val="single" w:sz="4" w:space="0" w:color="auto"/>
            </w:tcBorders>
            <w:noWrap/>
            <w:vAlign w:val="bottom"/>
            <w:hideMark/>
          </w:tcPr>
          <w:p w14:paraId="73619D5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11,77%</w:t>
            </w:r>
          </w:p>
        </w:tc>
        <w:tc>
          <w:tcPr>
            <w:tcW w:w="930" w:type="dxa"/>
            <w:tcBorders>
              <w:top w:val="nil"/>
              <w:left w:val="nil"/>
              <w:bottom w:val="single" w:sz="4" w:space="0" w:color="auto"/>
              <w:right w:val="single" w:sz="4" w:space="0" w:color="auto"/>
            </w:tcBorders>
            <w:noWrap/>
            <w:vAlign w:val="bottom"/>
            <w:hideMark/>
          </w:tcPr>
          <w:p w14:paraId="02DD77C9"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-43,75%</w:t>
            </w:r>
          </w:p>
        </w:tc>
      </w:tr>
      <w:tr w:rsidR="00822AF3" w:rsidRPr="00822AF3" w14:paraId="281DC270"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5E75145C"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DESARROLLO MULTIPLE</w:t>
            </w:r>
          </w:p>
        </w:tc>
        <w:tc>
          <w:tcPr>
            <w:tcW w:w="1276" w:type="dxa"/>
            <w:tcBorders>
              <w:top w:val="nil"/>
              <w:left w:val="nil"/>
              <w:bottom w:val="single" w:sz="4" w:space="0" w:color="auto"/>
              <w:right w:val="single" w:sz="4" w:space="0" w:color="auto"/>
            </w:tcBorders>
            <w:noWrap/>
            <w:vAlign w:val="bottom"/>
            <w:hideMark/>
          </w:tcPr>
          <w:p w14:paraId="4C9B08E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6.297.294,68</w:t>
            </w:r>
          </w:p>
        </w:tc>
        <w:tc>
          <w:tcPr>
            <w:tcW w:w="1100" w:type="dxa"/>
            <w:tcBorders>
              <w:top w:val="nil"/>
              <w:left w:val="nil"/>
              <w:bottom w:val="single" w:sz="4" w:space="0" w:color="auto"/>
              <w:right w:val="single" w:sz="4" w:space="0" w:color="auto"/>
            </w:tcBorders>
            <w:noWrap/>
            <w:vAlign w:val="bottom"/>
            <w:hideMark/>
          </w:tcPr>
          <w:p w14:paraId="72B110E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43</w:t>
            </w:r>
          </w:p>
        </w:tc>
        <w:tc>
          <w:tcPr>
            <w:tcW w:w="1287" w:type="dxa"/>
            <w:tcBorders>
              <w:top w:val="nil"/>
              <w:left w:val="nil"/>
              <w:bottom w:val="single" w:sz="4" w:space="0" w:color="auto"/>
              <w:right w:val="single" w:sz="4" w:space="0" w:color="auto"/>
            </w:tcBorders>
            <w:noWrap/>
            <w:vAlign w:val="bottom"/>
            <w:hideMark/>
          </w:tcPr>
          <w:p w14:paraId="0DE36F34"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22.263.152,15</w:t>
            </w:r>
          </w:p>
        </w:tc>
        <w:tc>
          <w:tcPr>
            <w:tcW w:w="945" w:type="dxa"/>
            <w:tcBorders>
              <w:top w:val="nil"/>
              <w:left w:val="nil"/>
              <w:bottom w:val="single" w:sz="4" w:space="0" w:color="auto"/>
              <w:right w:val="single" w:sz="4" w:space="0" w:color="auto"/>
            </w:tcBorders>
            <w:noWrap/>
            <w:vAlign w:val="bottom"/>
            <w:hideMark/>
          </w:tcPr>
          <w:p w14:paraId="692DD15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42</w:t>
            </w:r>
          </w:p>
        </w:tc>
        <w:tc>
          <w:tcPr>
            <w:tcW w:w="1110" w:type="dxa"/>
            <w:tcBorders>
              <w:top w:val="nil"/>
              <w:left w:val="nil"/>
              <w:bottom w:val="single" w:sz="4" w:space="0" w:color="auto"/>
              <w:right w:val="single" w:sz="4" w:space="0" w:color="auto"/>
            </w:tcBorders>
            <w:noWrap/>
            <w:vAlign w:val="bottom"/>
            <w:hideMark/>
          </w:tcPr>
          <w:p w14:paraId="1DC5D4D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253,54%</w:t>
            </w:r>
          </w:p>
        </w:tc>
        <w:tc>
          <w:tcPr>
            <w:tcW w:w="930" w:type="dxa"/>
            <w:tcBorders>
              <w:top w:val="nil"/>
              <w:left w:val="nil"/>
              <w:bottom w:val="single" w:sz="4" w:space="0" w:color="auto"/>
              <w:right w:val="single" w:sz="4" w:space="0" w:color="auto"/>
            </w:tcBorders>
            <w:noWrap/>
            <w:vAlign w:val="bottom"/>
            <w:hideMark/>
          </w:tcPr>
          <w:p w14:paraId="498255A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-2,33%</w:t>
            </w:r>
          </w:p>
        </w:tc>
      </w:tr>
      <w:tr w:rsidR="00822AF3" w:rsidRPr="00822AF3" w14:paraId="43EA2FF0"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18B90E71"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TRANSPORTE Y COMUNICACION</w:t>
            </w:r>
          </w:p>
        </w:tc>
        <w:tc>
          <w:tcPr>
            <w:tcW w:w="1276" w:type="dxa"/>
            <w:tcBorders>
              <w:top w:val="nil"/>
              <w:left w:val="nil"/>
              <w:bottom w:val="single" w:sz="4" w:space="0" w:color="auto"/>
              <w:right w:val="single" w:sz="4" w:space="0" w:color="auto"/>
            </w:tcBorders>
            <w:noWrap/>
            <w:vAlign w:val="bottom"/>
            <w:hideMark/>
          </w:tcPr>
          <w:p w14:paraId="0E6BD10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25.183.796,76</w:t>
            </w:r>
          </w:p>
        </w:tc>
        <w:tc>
          <w:tcPr>
            <w:tcW w:w="1100" w:type="dxa"/>
            <w:tcBorders>
              <w:top w:val="nil"/>
              <w:left w:val="nil"/>
              <w:bottom w:val="single" w:sz="4" w:space="0" w:color="auto"/>
              <w:right w:val="single" w:sz="4" w:space="0" w:color="auto"/>
            </w:tcBorders>
            <w:noWrap/>
            <w:vAlign w:val="bottom"/>
            <w:hideMark/>
          </w:tcPr>
          <w:p w14:paraId="593EDA6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w:t>
            </w:r>
          </w:p>
        </w:tc>
        <w:tc>
          <w:tcPr>
            <w:tcW w:w="1287" w:type="dxa"/>
            <w:tcBorders>
              <w:top w:val="nil"/>
              <w:left w:val="nil"/>
              <w:bottom w:val="single" w:sz="4" w:space="0" w:color="auto"/>
              <w:right w:val="single" w:sz="4" w:space="0" w:color="auto"/>
            </w:tcBorders>
            <w:noWrap/>
            <w:vAlign w:val="bottom"/>
            <w:hideMark/>
          </w:tcPr>
          <w:p w14:paraId="5B4E5C1E"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 </w:t>
            </w:r>
          </w:p>
        </w:tc>
        <w:tc>
          <w:tcPr>
            <w:tcW w:w="945" w:type="dxa"/>
            <w:tcBorders>
              <w:top w:val="nil"/>
              <w:left w:val="nil"/>
              <w:bottom w:val="single" w:sz="4" w:space="0" w:color="auto"/>
              <w:right w:val="single" w:sz="4" w:space="0" w:color="auto"/>
            </w:tcBorders>
            <w:noWrap/>
            <w:vAlign w:val="bottom"/>
            <w:hideMark/>
          </w:tcPr>
          <w:p w14:paraId="6830C08A"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 </w:t>
            </w:r>
          </w:p>
        </w:tc>
        <w:tc>
          <w:tcPr>
            <w:tcW w:w="1110" w:type="dxa"/>
            <w:tcBorders>
              <w:top w:val="nil"/>
              <w:left w:val="nil"/>
              <w:bottom w:val="single" w:sz="4" w:space="0" w:color="auto"/>
              <w:right w:val="single" w:sz="4" w:space="0" w:color="auto"/>
            </w:tcBorders>
            <w:noWrap/>
            <w:vAlign w:val="bottom"/>
            <w:hideMark/>
          </w:tcPr>
          <w:p w14:paraId="31575F9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-100,00%</w:t>
            </w:r>
          </w:p>
        </w:tc>
        <w:tc>
          <w:tcPr>
            <w:tcW w:w="930" w:type="dxa"/>
            <w:tcBorders>
              <w:top w:val="nil"/>
              <w:left w:val="nil"/>
              <w:bottom w:val="single" w:sz="4" w:space="0" w:color="auto"/>
              <w:right w:val="single" w:sz="4" w:space="0" w:color="auto"/>
            </w:tcBorders>
            <w:noWrap/>
            <w:vAlign w:val="bottom"/>
            <w:hideMark/>
          </w:tcPr>
          <w:p w14:paraId="7FFA646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-100,00%</w:t>
            </w:r>
          </w:p>
        </w:tc>
      </w:tr>
      <w:tr w:rsidR="00822AF3" w:rsidRPr="00822AF3" w14:paraId="5E4BDE26"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0A3DDB57"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RIEGO Y CONTROL DE INUNDACIONES</w:t>
            </w:r>
          </w:p>
        </w:tc>
        <w:tc>
          <w:tcPr>
            <w:tcW w:w="1276" w:type="dxa"/>
            <w:tcBorders>
              <w:top w:val="nil"/>
              <w:left w:val="nil"/>
              <w:bottom w:val="single" w:sz="4" w:space="0" w:color="auto"/>
              <w:right w:val="single" w:sz="4" w:space="0" w:color="auto"/>
            </w:tcBorders>
            <w:noWrap/>
            <w:vAlign w:val="bottom"/>
            <w:hideMark/>
          </w:tcPr>
          <w:p w14:paraId="02144139"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5.965.522,56</w:t>
            </w:r>
          </w:p>
        </w:tc>
        <w:tc>
          <w:tcPr>
            <w:tcW w:w="1100" w:type="dxa"/>
            <w:tcBorders>
              <w:top w:val="nil"/>
              <w:left w:val="nil"/>
              <w:bottom w:val="single" w:sz="4" w:space="0" w:color="auto"/>
              <w:right w:val="single" w:sz="4" w:space="0" w:color="auto"/>
            </w:tcBorders>
            <w:noWrap/>
            <w:vAlign w:val="bottom"/>
            <w:hideMark/>
          </w:tcPr>
          <w:p w14:paraId="5E16C60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w:t>
            </w:r>
          </w:p>
        </w:tc>
        <w:tc>
          <w:tcPr>
            <w:tcW w:w="1287" w:type="dxa"/>
            <w:tcBorders>
              <w:top w:val="nil"/>
              <w:left w:val="nil"/>
              <w:bottom w:val="single" w:sz="4" w:space="0" w:color="auto"/>
              <w:right w:val="single" w:sz="4" w:space="0" w:color="auto"/>
            </w:tcBorders>
            <w:noWrap/>
            <w:vAlign w:val="bottom"/>
            <w:hideMark/>
          </w:tcPr>
          <w:p w14:paraId="2AB8D03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17.425.244,63</w:t>
            </w:r>
          </w:p>
        </w:tc>
        <w:tc>
          <w:tcPr>
            <w:tcW w:w="945" w:type="dxa"/>
            <w:tcBorders>
              <w:top w:val="nil"/>
              <w:left w:val="nil"/>
              <w:bottom w:val="single" w:sz="4" w:space="0" w:color="auto"/>
              <w:right w:val="single" w:sz="4" w:space="0" w:color="auto"/>
            </w:tcBorders>
            <w:noWrap/>
            <w:vAlign w:val="bottom"/>
            <w:hideMark/>
          </w:tcPr>
          <w:p w14:paraId="0F18C99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15</w:t>
            </w:r>
          </w:p>
        </w:tc>
        <w:tc>
          <w:tcPr>
            <w:tcW w:w="1110" w:type="dxa"/>
            <w:tcBorders>
              <w:top w:val="nil"/>
              <w:left w:val="nil"/>
              <w:bottom w:val="single" w:sz="4" w:space="0" w:color="auto"/>
              <w:right w:val="single" w:sz="4" w:space="0" w:color="auto"/>
            </w:tcBorders>
            <w:noWrap/>
            <w:vAlign w:val="bottom"/>
            <w:hideMark/>
          </w:tcPr>
          <w:p w14:paraId="44FB5AA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192,10%</w:t>
            </w:r>
          </w:p>
        </w:tc>
        <w:tc>
          <w:tcPr>
            <w:tcW w:w="930" w:type="dxa"/>
            <w:tcBorders>
              <w:top w:val="nil"/>
              <w:left w:val="nil"/>
              <w:bottom w:val="single" w:sz="4" w:space="0" w:color="auto"/>
              <w:right w:val="single" w:sz="4" w:space="0" w:color="auto"/>
            </w:tcBorders>
            <w:noWrap/>
            <w:vAlign w:val="bottom"/>
            <w:hideMark/>
          </w:tcPr>
          <w:p w14:paraId="79D0E771"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50,00%</w:t>
            </w:r>
          </w:p>
        </w:tc>
      </w:tr>
      <w:tr w:rsidR="00822AF3" w:rsidRPr="00822AF3" w14:paraId="27B6838D"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1F963AA3"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MEDIO AMBIENTE Y DESASTRES NATURALES</w:t>
            </w:r>
          </w:p>
        </w:tc>
        <w:tc>
          <w:tcPr>
            <w:tcW w:w="1276" w:type="dxa"/>
            <w:tcBorders>
              <w:top w:val="nil"/>
              <w:left w:val="nil"/>
              <w:bottom w:val="single" w:sz="4" w:space="0" w:color="auto"/>
              <w:right w:val="single" w:sz="4" w:space="0" w:color="auto"/>
            </w:tcBorders>
            <w:noWrap/>
            <w:vAlign w:val="bottom"/>
            <w:hideMark/>
          </w:tcPr>
          <w:p w14:paraId="6154491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567.756,33</w:t>
            </w:r>
          </w:p>
        </w:tc>
        <w:tc>
          <w:tcPr>
            <w:tcW w:w="1100" w:type="dxa"/>
            <w:tcBorders>
              <w:top w:val="nil"/>
              <w:left w:val="nil"/>
              <w:bottom w:val="single" w:sz="4" w:space="0" w:color="auto"/>
              <w:right w:val="single" w:sz="4" w:space="0" w:color="auto"/>
            </w:tcBorders>
            <w:noWrap/>
            <w:vAlign w:val="bottom"/>
            <w:hideMark/>
          </w:tcPr>
          <w:p w14:paraId="7984FB4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w:t>
            </w:r>
          </w:p>
        </w:tc>
        <w:tc>
          <w:tcPr>
            <w:tcW w:w="1287" w:type="dxa"/>
            <w:tcBorders>
              <w:top w:val="nil"/>
              <w:left w:val="nil"/>
              <w:bottom w:val="single" w:sz="4" w:space="0" w:color="auto"/>
              <w:right w:val="single" w:sz="4" w:space="0" w:color="auto"/>
            </w:tcBorders>
            <w:noWrap/>
            <w:vAlign w:val="bottom"/>
            <w:hideMark/>
          </w:tcPr>
          <w:p w14:paraId="7DA9B42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120.000,00</w:t>
            </w:r>
          </w:p>
        </w:tc>
        <w:tc>
          <w:tcPr>
            <w:tcW w:w="945" w:type="dxa"/>
            <w:tcBorders>
              <w:top w:val="nil"/>
              <w:left w:val="nil"/>
              <w:bottom w:val="single" w:sz="4" w:space="0" w:color="auto"/>
              <w:right w:val="single" w:sz="4" w:space="0" w:color="auto"/>
            </w:tcBorders>
            <w:noWrap/>
            <w:vAlign w:val="bottom"/>
            <w:hideMark/>
          </w:tcPr>
          <w:p w14:paraId="72712DA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w:t>
            </w:r>
          </w:p>
        </w:tc>
        <w:tc>
          <w:tcPr>
            <w:tcW w:w="1110" w:type="dxa"/>
            <w:tcBorders>
              <w:top w:val="nil"/>
              <w:left w:val="nil"/>
              <w:bottom w:val="single" w:sz="4" w:space="0" w:color="auto"/>
              <w:right w:val="single" w:sz="4" w:space="0" w:color="auto"/>
            </w:tcBorders>
            <w:noWrap/>
            <w:vAlign w:val="bottom"/>
            <w:hideMark/>
          </w:tcPr>
          <w:p w14:paraId="7AF2739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-78,86%</w:t>
            </w:r>
          </w:p>
        </w:tc>
        <w:tc>
          <w:tcPr>
            <w:tcW w:w="930" w:type="dxa"/>
            <w:tcBorders>
              <w:top w:val="nil"/>
              <w:left w:val="nil"/>
              <w:bottom w:val="single" w:sz="4" w:space="0" w:color="auto"/>
              <w:right w:val="single" w:sz="4" w:space="0" w:color="auto"/>
            </w:tcBorders>
            <w:noWrap/>
            <w:vAlign w:val="bottom"/>
            <w:hideMark/>
          </w:tcPr>
          <w:p w14:paraId="4249E3D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-66,67%</w:t>
            </w:r>
          </w:p>
        </w:tc>
      </w:tr>
      <w:tr w:rsidR="00822AF3" w:rsidRPr="00822AF3" w14:paraId="39D56F9C"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1FE186E6"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AGRICULTURA, GANADERIA, PESCA</w:t>
            </w:r>
          </w:p>
        </w:tc>
        <w:tc>
          <w:tcPr>
            <w:tcW w:w="1276" w:type="dxa"/>
            <w:tcBorders>
              <w:top w:val="nil"/>
              <w:left w:val="nil"/>
              <w:bottom w:val="single" w:sz="4" w:space="0" w:color="auto"/>
              <w:right w:val="single" w:sz="4" w:space="0" w:color="auto"/>
            </w:tcBorders>
            <w:noWrap/>
            <w:vAlign w:val="bottom"/>
            <w:hideMark/>
          </w:tcPr>
          <w:p w14:paraId="2A00F4C1"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 </w:t>
            </w:r>
          </w:p>
        </w:tc>
        <w:tc>
          <w:tcPr>
            <w:tcW w:w="1100" w:type="dxa"/>
            <w:tcBorders>
              <w:top w:val="nil"/>
              <w:left w:val="nil"/>
              <w:bottom w:val="single" w:sz="4" w:space="0" w:color="auto"/>
              <w:right w:val="single" w:sz="4" w:space="0" w:color="auto"/>
            </w:tcBorders>
            <w:noWrap/>
            <w:vAlign w:val="bottom"/>
            <w:hideMark/>
          </w:tcPr>
          <w:p w14:paraId="01BA69BB"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 </w:t>
            </w:r>
          </w:p>
        </w:tc>
        <w:tc>
          <w:tcPr>
            <w:tcW w:w="1287" w:type="dxa"/>
            <w:tcBorders>
              <w:top w:val="nil"/>
              <w:left w:val="nil"/>
              <w:bottom w:val="single" w:sz="4" w:space="0" w:color="auto"/>
              <w:right w:val="single" w:sz="4" w:space="0" w:color="auto"/>
            </w:tcBorders>
            <w:noWrap/>
            <w:vAlign w:val="bottom"/>
            <w:hideMark/>
          </w:tcPr>
          <w:p w14:paraId="6776E7B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674.999,64</w:t>
            </w:r>
          </w:p>
        </w:tc>
        <w:tc>
          <w:tcPr>
            <w:tcW w:w="945" w:type="dxa"/>
            <w:tcBorders>
              <w:top w:val="nil"/>
              <w:left w:val="nil"/>
              <w:bottom w:val="single" w:sz="4" w:space="0" w:color="auto"/>
              <w:right w:val="single" w:sz="4" w:space="0" w:color="auto"/>
            </w:tcBorders>
            <w:noWrap/>
            <w:vAlign w:val="bottom"/>
            <w:hideMark/>
          </w:tcPr>
          <w:p w14:paraId="57A3A3C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w:t>
            </w:r>
          </w:p>
        </w:tc>
        <w:tc>
          <w:tcPr>
            <w:tcW w:w="1110" w:type="dxa"/>
            <w:tcBorders>
              <w:top w:val="nil"/>
              <w:left w:val="nil"/>
              <w:bottom w:val="single" w:sz="4" w:space="0" w:color="auto"/>
              <w:right w:val="single" w:sz="4" w:space="0" w:color="auto"/>
            </w:tcBorders>
            <w:noWrap/>
            <w:vAlign w:val="bottom"/>
            <w:hideMark/>
          </w:tcPr>
          <w:p w14:paraId="3BCF13C3" w14:textId="4160A024" w:rsidR="00822AF3" w:rsidRPr="00822AF3" w:rsidRDefault="00822AF3" w:rsidP="00822AF3">
            <w:pPr>
              <w:spacing w:after="0" w:line="240" w:lineRule="auto"/>
              <w:jc w:val="center"/>
              <w:rPr>
                <w:rFonts w:ascii="Calibri" w:eastAsia="Times New Roman" w:hAnsi="Calibri" w:cs="Calibri"/>
                <w:color w:val="000000"/>
                <w:sz w:val="18"/>
                <w:szCs w:val="18"/>
                <w:lang w:eastAsia="es-EC"/>
              </w:rPr>
            </w:pPr>
          </w:p>
        </w:tc>
        <w:tc>
          <w:tcPr>
            <w:tcW w:w="930" w:type="dxa"/>
            <w:tcBorders>
              <w:top w:val="nil"/>
              <w:left w:val="nil"/>
              <w:bottom w:val="single" w:sz="4" w:space="0" w:color="auto"/>
              <w:right w:val="single" w:sz="4" w:space="0" w:color="auto"/>
            </w:tcBorders>
            <w:noWrap/>
            <w:vAlign w:val="bottom"/>
            <w:hideMark/>
          </w:tcPr>
          <w:p w14:paraId="1235ED18" w14:textId="09FA09D8" w:rsidR="00822AF3" w:rsidRPr="00822AF3" w:rsidRDefault="00822AF3" w:rsidP="00822AF3">
            <w:pPr>
              <w:spacing w:after="0" w:line="240" w:lineRule="auto"/>
              <w:jc w:val="center"/>
              <w:rPr>
                <w:rFonts w:ascii="Calibri" w:eastAsia="Times New Roman" w:hAnsi="Calibri" w:cs="Calibri"/>
                <w:color w:val="000000"/>
                <w:sz w:val="18"/>
                <w:szCs w:val="18"/>
                <w:lang w:eastAsia="es-EC"/>
              </w:rPr>
            </w:pPr>
          </w:p>
        </w:tc>
      </w:tr>
      <w:tr w:rsidR="00822AF3" w:rsidRPr="00822AF3" w14:paraId="51745ED8" w14:textId="77777777" w:rsidTr="00381BE9">
        <w:trPr>
          <w:trHeight w:val="261"/>
        </w:trPr>
        <w:tc>
          <w:tcPr>
            <w:tcW w:w="2977" w:type="dxa"/>
            <w:tcBorders>
              <w:top w:val="nil"/>
              <w:left w:val="single" w:sz="4" w:space="0" w:color="auto"/>
              <w:bottom w:val="single" w:sz="4" w:space="0" w:color="auto"/>
              <w:right w:val="single" w:sz="4" w:space="0" w:color="auto"/>
            </w:tcBorders>
            <w:noWrap/>
            <w:vAlign w:val="bottom"/>
            <w:hideMark/>
          </w:tcPr>
          <w:p w14:paraId="4C278EDC"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TURISMO</w:t>
            </w:r>
          </w:p>
        </w:tc>
        <w:tc>
          <w:tcPr>
            <w:tcW w:w="1276" w:type="dxa"/>
            <w:tcBorders>
              <w:top w:val="nil"/>
              <w:left w:val="nil"/>
              <w:bottom w:val="single" w:sz="4" w:space="0" w:color="auto"/>
              <w:right w:val="single" w:sz="4" w:space="0" w:color="auto"/>
            </w:tcBorders>
            <w:noWrap/>
            <w:vAlign w:val="bottom"/>
            <w:hideMark/>
          </w:tcPr>
          <w:p w14:paraId="24A069F0"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425.000,00</w:t>
            </w:r>
          </w:p>
        </w:tc>
        <w:tc>
          <w:tcPr>
            <w:tcW w:w="1100" w:type="dxa"/>
            <w:tcBorders>
              <w:top w:val="nil"/>
              <w:left w:val="nil"/>
              <w:bottom w:val="single" w:sz="4" w:space="0" w:color="auto"/>
              <w:right w:val="single" w:sz="4" w:space="0" w:color="auto"/>
            </w:tcBorders>
            <w:noWrap/>
            <w:vAlign w:val="bottom"/>
            <w:hideMark/>
          </w:tcPr>
          <w:p w14:paraId="390CD1C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w:t>
            </w:r>
          </w:p>
        </w:tc>
        <w:tc>
          <w:tcPr>
            <w:tcW w:w="1287" w:type="dxa"/>
            <w:tcBorders>
              <w:top w:val="nil"/>
              <w:left w:val="nil"/>
              <w:bottom w:val="single" w:sz="4" w:space="0" w:color="auto"/>
              <w:right w:val="single" w:sz="4" w:space="0" w:color="auto"/>
            </w:tcBorders>
            <w:noWrap/>
            <w:vAlign w:val="bottom"/>
            <w:hideMark/>
          </w:tcPr>
          <w:p w14:paraId="3BD7FACF"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171.315,62</w:t>
            </w:r>
          </w:p>
        </w:tc>
        <w:tc>
          <w:tcPr>
            <w:tcW w:w="945" w:type="dxa"/>
            <w:tcBorders>
              <w:top w:val="nil"/>
              <w:left w:val="nil"/>
              <w:bottom w:val="single" w:sz="4" w:space="0" w:color="auto"/>
              <w:right w:val="single" w:sz="4" w:space="0" w:color="auto"/>
            </w:tcBorders>
            <w:noWrap/>
            <w:vAlign w:val="bottom"/>
            <w:hideMark/>
          </w:tcPr>
          <w:p w14:paraId="67BDB049"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w:t>
            </w:r>
          </w:p>
        </w:tc>
        <w:tc>
          <w:tcPr>
            <w:tcW w:w="1110" w:type="dxa"/>
            <w:tcBorders>
              <w:top w:val="nil"/>
              <w:left w:val="nil"/>
              <w:bottom w:val="single" w:sz="4" w:space="0" w:color="auto"/>
              <w:right w:val="single" w:sz="4" w:space="0" w:color="auto"/>
            </w:tcBorders>
            <w:noWrap/>
            <w:vAlign w:val="bottom"/>
            <w:hideMark/>
          </w:tcPr>
          <w:p w14:paraId="7320DF9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-59,69%</w:t>
            </w:r>
          </w:p>
        </w:tc>
        <w:tc>
          <w:tcPr>
            <w:tcW w:w="930" w:type="dxa"/>
            <w:tcBorders>
              <w:top w:val="nil"/>
              <w:left w:val="nil"/>
              <w:bottom w:val="single" w:sz="4" w:space="0" w:color="auto"/>
              <w:right w:val="single" w:sz="4" w:space="0" w:color="auto"/>
            </w:tcBorders>
            <w:noWrap/>
            <w:vAlign w:val="bottom"/>
            <w:hideMark/>
          </w:tcPr>
          <w:p w14:paraId="4F2ECCD1"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100,00%</w:t>
            </w:r>
          </w:p>
        </w:tc>
      </w:tr>
      <w:tr w:rsidR="00822AF3" w:rsidRPr="00822AF3" w14:paraId="0C080355" w14:textId="77777777" w:rsidTr="00381BE9">
        <w:trPr>
          <w:trHeight w:val="261"/>
        </w:trPr>
        <w:tc>
          <w:tcPr>
            <w:tcW w:w="2977" w:type="dxa"/>
            <w:tcBorders>
              <w:top w:val="nil"/>
              <w:left w:val="nil"/>
              <w:bottom w:val="nil"/>
              <w:right w:val="nil"/>
            </w:tcBorders>
            <w:shd w:val="clear" w:color="C0E6F5" w:fill="0070C0"/>
            <w:noWrap/>
            <w:vAlign w:val="bottom"/>
            <w:hideMark/>
          </w:tcPr>
          <w:p w14:paraId="7867540A" w14:textId="77777777" w:rsidR="00822AF3" w:rsidRPr="00822AF3" w:rsidRDefault="00822AF3" w:rsidP="00822AF3">
            <w:pPr>
              <w:spacing w:after="0" w:line="240" w:lineRule="auto"/>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Total general</w:t>
            </w:r>
          </w:p>
        </w:tc>
        <w:tc>
          <w:tcPr>
            <w:tcW w:w="1276" w:type="dxa"/>
            <w:tcBorders>
              <w:top w:val="nil"/>
              <w:left w:val="nil"/>
              <w:bottom w:val="nil"/>
              <w:right w:val="nil"/>
            </w:tcBorders>
            <w:shd w:val="clear" w:color="C0E6F5" w:fill="0070C0"/>
            <w:noWrap/>
            <w:vAlign w:val="bottom"/>
            <w:hideMark/>
          </w:tcPr>
          <w:p w14:paraId="2F100017" w14:textId="77777777" w:rsidR="00822AF3" w:rsidRPr="00822AF3" w:rsidRDefault="00822AF3" w:rsidP="00822AF3">
            <w:pPr>
              <w:spacing w:after="0" w:line="240" w:lineRule="auto"/>
              <w:jc w:val="right"/>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485.844.029,89</w:t>
            </w:r>
          </w:p>
        </w:tc>
        <w:tc>
          <w:tcPr>
            <w:tcW w:w="1100" w:type="dxa"/>
            <w:tcBorders>
              <w:top w:val="nil"/>
              <w:left w:val="nil"/>
              <w:bottom w:val="nil"/>
              <w:right w:val="nil"/>
            </w:tcBorders>
            <w:shd w:val="clear" w:color="C0E6F5" w:fill="0070C0"/>
            <w:noWrap/>
            <w:vAlign w:val="bottom"/>
            <w:hideMark/>
          </w:tcPr>
          <w:p w14:paraId="13E040F5" w14:textId="77777777" w:rsidR="00822AF3" w:rsidRPr="00822AF3" w:rsidRDefault="00822AF3" w:rsidP="00822AF3">
            <w:pPr>
              <w:spacing w:after="0" w:line="240" w:lineRule="auto"/>
              <w:jc w:val="right"/>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323</w:t>
            </w:r>
          </w:p>
        </w:tc>
        <w:tc>
          <w:tcPr>
            <w:tcW w:w="1287" w:type="dxa"/>
            <w:tcBorders>
              <w:top w:val="nil"/>
              <w:left w:val="nil"/>
              <w:bottom w:val="nil"/>
              <w:right w:val="nil"/>
            </w:tcBorders>
            <w:shd w:val="clear" w:color="C0E6F5" w:fill="0070C0"/>
            <w:noWrap/>
            <w:vAlign w:val="bottom"/>
            <w:hideMark/>
          </w:tcPr>
          <w:p w14:paraId="1D28BF3D" w14:textId="77777777" w:rsidR="00822AF3" w:rsidRPr="00822AF3" w:rsidRDefault="00822AF3" w:rsidP="00822AF3">
            <w:pPr>
              <w:spacing w:after="0" w:line="240" w:lineRule="auto"/>
              <w:jc w:val="right"/>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505.507.434,22</w:t>
            </w:r>
          </w:p>
        </w:tc>
        <w:tc>
          <w:tcPr>
            <w:tcW w:w="945" w:type="dxa"/>
            <w:tcBorders>
              <w:top w:val="nil"/>
              <w:left w:val="nil"/>
              <w:bottom w:val="nil"/>
              <w:right w:val="nil"/>
            </w:tcBorders>
            <w:shd w:val="clear" w:color="C0E6F5" w:fill="0070C0"/>
            <w:noWrap/>
            <w:vAlign w:val="bottom"/>
            <w:hideMark/>
          </w:tcPr>
          <w:p w14:paraId="3F3D3E88" w14:textId="77777777" w:rsidR="00822AF3" w:rsidRPr="00822AF3" w:rsidRDefault="00822AF3" w:rsidP="00822AF3">
            <w:pPr>
              <w:spacing w:after="0" w:line="240" w:lineRule="auto"/>
              <w:jc w:val="right"/>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359</w:t>
            </w:r>
          </w:p>
        </w:tc>
        <w:tc>
          <w:tcPr>
            <w:tcW w:w="1110" w:type="dxa"/>
            <w:tcBorders>
              <w:top w:val="nil"/>
              <w:left w:val="nil"/>
              <w:bottom w:val="nil"/>
              <w:right w:val="nil"/>
            </w:tcBorders>
            <w:shd w:val="clear" w:color="000000" w:fill="0070C0"/>
            <w:noWrap/>
            <w:vAlign w:val="bottom"/>
            <w:hideMark/>
          </w:tcPr>
          <w:p w14:paraId="2B94CA2A" w14:textId="77777777" w:rsidR="00822AF3" w:rsidRPr="00822AF3" w:rsidRDefault="00822AF3" w:rsidP="00822AF3">
            <w:pPr>
              <w:spacing w:after="0" w:line="240" w:lineRule="auto"/>
              <w:jc w:val="right"/>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4,05%</w:t>
            </w:r>
          </w:p>
        </w:tc>
        <w:tc>
          <w:tcPr>
            <w:tcW w:w="930" w:type="dxa"/>
            <w:tcBorders>
              <w:top w:val="nil"/>
              <w:left w:val="nil"/>
              <w:bottom w:val="nil"/>
              <w:right w:val="nil"/>
            </w:tcBorders>
            <w:shd w:val="clear" w:color="000000" w:fill="0070C0"/>
            <w:noWrap/>
            <w:vAlign w:val="bottom"/>
            <w:hideMark/>
          </w:tcPr>
          <w:p w14:paraId="061C702C" w14:textId="77777777" w:rsidR="00822AF3" w:rsidRPr="00822AF3" w:rsidRDefault="00822AF3" w:rsidP="00822AF3">
            <w:pPr>
              <w:spacing w:after="0" w:line="240" w:lineRule="auto"/>
              <w:jc w:val="right"/>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11,15%</w:t>
            </w:r>
          </w:p>
        </w:tc>
      </w:tr>
    </w:tbl>
    <w:p w14:paraId="781F1626" w14:textId="2935C349" w:rsidR="00F4449A" w:rsidRPr="00381BE9" w:rsidRDefault="00381BE9" w:rsidP="00DE3DBE">
      <w:pPr>
        <w:jc w:val="both"/>
        <w:rPr>
          <w:sz w:val="18"/>
          <w:szCs w:val="18"/>
        </w:rPr>
      </w:pPr>
      <w:r w:rsidRPr="00381BE9">
        <w:rPr>
          <w:sz w:val="18"/>
          <w:szCs w:val="18"/>
        </w:rPr>
        <w:t>Fuente: Sistema de Consultas Gerenciales-BDE B.P., enero 2026.</w:t>
      </w:r>
    </w:p>
    <w:p w14:paraId="14F1F36E" w14:textId="7019C122" w:rsidR="00F4449A" w:rsidRPr="007F727E" w:rsidRDefault="00F4449A" w:rsidP="00F4449A">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t xml:space="preserve">Diapositiva </w:t>
      </w:r>
      <w:r>
        <w:rPr>
          <w:rFonts w:ascii="Calibri" w:hAnsi="Calibri" w:cs="Calibri"/>
          <w:b/>
          <w:bCs/>
          <w:color w:val="FFFFFF" w:themeColor="background1"/>
          <w:sz w:val="24"/>
          <w:szCs w:val="24"/>
          <w:lang w:val="es-ES"/>
        </w:rPr>
        <w:t>15</w:t>
      </w:r>
      <w:r w:rsidRPr="007F727E">
        <w:rPr>
          <w:rFonts w:ascii="Calibri" w:hAnsi="Calibri" w:cs="Calibri"/>
          <w:b/>
          <w:bCs/>
          <w:color w:val="FFFFFF" w:themeColor="background1"/>
          <w:sz w:val="24"/>
          <w:szCs w:val="24"/>
          <w:lang w:val="es-ES"/>
        </w:rPr>
        <w:t xml:space="preserve">: </w:t>
      </w:r>
      <w:r>
        <w:rPr>
          <w:rFonts w:ascii="Calibri" w:hAnsi="Calibri" w:cs="Calibri"/>
          <w:b/>
          <w:bCs/>
          <w:color w:val="FFFFFF" w:themeColor="background1"/>
          <w:sz w:val="24"/>
          <w:szCs w:val="24"/>
          <w:lang w:val="es-ES"/>
        </w:rPr>
        <w:t>DESEMBOLSOS</w:t>
      </w:r>
      <w:r w:rsidRPr="008626B8">
        <w:rPr>
          <w:rFonts w:ascii="Calibri" w:hAnsi="Calibri" w:cs="Calibri"/>
          <w:b/>
          <w:bCs/>
          <w:color w:val="FFFFFF" w:themeColor="background1"/>
          <w:sz w:val="24"/>
          <w:szCs w:val="24"/>
          <w:lang w:val="es-ES"/>
        </w:rPr>
        <w:t xml:space="preserve"> 2025</w:t>
      </w:r>
    </w:p>
    <w:p w14:paraId="194BC89F" w14:textId="16B139A1" w:rsidR="00F4449A" w:rsidRDefault="00381BE9" w:rsidP="00F4449A">
      <w:pPr>
        <w:jc w:val="both"/>
      </w:pPr>
      <w:r w:rsidRPr="00381BE9">
        <w:t>Entre el año 2024 y 2025 se registró una disminución de 2,3% en el monto de desembolsos. En el año 2025, se otorgaron USD 347,01 millones para 596 créditos, estos desembolsos permitieron continuar con la ejecución de las obras públicas que iniciaron anteriormente. Según el sector, los principalmente atendidos son: vialidad por USD 167,90 millones; saneamiento ambiental por USD 100,94 millones; equipamiento urbano USD 21,37 millones; vivienda de interés social por USD 14,87 millones; fortalecimiento institucional por USD 12,36 millones.</w:t>
      </w:r>
    </w:p>
    <w:p w14:paraId="0D0569A6" w14:textId="69F8FB97" w:rsidR="00822AF3" w:rsidRDefault="00822AF3" w:rsidP="00822AF3">
      <w:pPr>
        <w:jc w:val="center"/>
      </w:pPr>
      <w:r w:rsidRPr="007E24A5">
        <w:rPr>
          <w:b/>
          <w:lang w:val="es-ES"/>
        </w:rPr>
        <w:t xml:space="preserve">Tabla: Monto de </w:t>
      </w:r>
      <w:r>
        <w:rPr>
          <w:b/>
          <w:lang w:val="es-ES"/>
        </w:rPr>
        <w:t>desembolsos</w:t>
      </w:r>
      <w:r w:rsidRPr="007E24A5">
        <w:rPr>
          <w:b/>
          <w:lang w:val="es-ES"/>
        </w:rPr>
        <w:t xml:space="preserve"> por subsector, 202</w:t>
      </w:r>
      <w:r>
        <w:rPr>
          <w:b/>
          <w:lang w:val="es-ES"/>
        </w:rPr>
        <w:t>5</w:t>
      </w:r>
    </w:p>
    <w:tbl>
      <w:tblPr>
        <w:tblW w:w="9246" w:type="dxa"/>
        <w:tblCellMar>
          <w:left w:w="70" w:type="dxa"/>
          <w:right w:w="70" w:type="dxa"/>
        </w:tblCellMar>
        <w:tblLook w:val="04A0" w:firstRow="1" w:lastRow="0" w:firstColumn="1" w:lastColumn="0" w:noHBand="0" w:noVBand="1"/>
      </w:tblPr>
      <w:tblGrid>
        <w:gridCol w:w="2795"/>
        <w:gridCol w:w="1287"/>
        <w:gridCol w:w="958"/>
        <w:gridCol w:w="1287"/>
        <w:gridCol w:w="973"/>
        <w:gridCol w:w="973"/>
        <w:gridCol w:w="973"/>
      </w:tblGrid>
      <w:tr w:rsidR="00822AF3" w:rsidRPr="00822AF3" w14:paraId="4FB1CB02" w14:textId="77777777" w:rsidTr="00381BE9">
        <w:trPr>
          <w:trHeight w:val="295"/>
          <w:tblHeader/>
        </w:trPr>
        <w:tc>
          <w:tcPr>
            <w:tcW w:w="2795" w:type="dxa"/>
            <w:vMerge w:val="restart"/>
            <w:tcBorders>
              <w:top w:val="nil"/>
              <w:left w:val="nil"/>
              <w:bottom w:val="nil"/>
              <w:right w:val="nil"/>
            </w:tcBorders>
            <w:shd w:val="clear" w:color="000000" w:fill="4472C4"/>
            <w:vAlign w:val="center"/>
            <w:hideMark/>
          </w:tcPr>
          <w:p w14:paraId="1E649478"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SUBSECTOR</w:t>
            </w:r>
          </w:p>
        </w:tc>
        <w:tc>
          <w:tcPr>
            <w:tcW w:w="2245" w:type="dxa"/>
            <w:gridSpan w:val="2"/>
            <w:tcBorders>
              <w:top w:val="nil"/>
              <w:left w:val="nil"/>
              <w:bottom w:val="single" w:sz="8" w:space="0" w:color="FFFFFF"/>
              <w:right w:val="nil"/>
            </w:tcBorders>
            <w:shd w:val="clear" w:color="000000" w:fill="4472C4"/>
            <w:noWrap/>
            <w:vAlign w:val="center"/>
            <w:hideMark/>
          </w:tcPr>
          <w:p w14:paraId="13A084D5"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2024</w:t>
            </w:r>
          </w:p>
        </w:tc>
        <w:tc>
          <w:tcPr>
            <w:tcW w:w="2260" w:type="dxa"/>
            <w:gridSpan w:val="2"/>
            <w:tcBorders>
              <w:top w:val="nil"/>
              <w:left w:val="nil"/>
              <w:bottom w:val="single" w:sz="8" w:space="0" w:color="FFFFFF"/>
              <w:right w:val="nil"/>
            </w:tcBorders>
            <w:shd w:val="clear" w:color="000000" w:fill="4472C4"/>
            <w:noWrap/>
            <w:vAlign w:val="center"/>
            <w:hideMark/>
          </w:tcPr>
          <w:p w14:paraId="10148C90"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2025</w:t>
            </w:r>
          </w:p>
        </w:tc>
        <w:tc>
          <w:tcPr>
            <w:tcW w:w="1946" w:type="dxa"/>
            <w:gridSpan w:val="2"/>
            <w:tcBorders>
              <w:top w:val="nil"/>
              <w:left w:val="nil"/>
              <w:bottom w:val="single" w:sz="4" w:space="0" w:color="FFFFFF"/>
              <w:right w:val="nil"/>
            </w:tcBorders>
            <w:shd w:val="clear" w:color="C0E6F5" w:fill="00B050"/>
            <w:vAlign w:val="center"/>
            <w:hideMark/>
          </w:tcPr>
          <w:p w14:paraId="7F613817"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Variación %</w:t>
            </w:r>
          </w:p>
        </w:tc>
      </w:tr>
      <w:tr w:rsidR="00822AF3" w:rsidRPr="00822AF3" w14:paraId="30564037" w14:textId="77777777" w:rsidTr="00381BE9">
        <w:trPr>
          <w:trHeight w:val="472"/>
          <w:tblHeader/>
        </w:trPr>
        <w:tc>
          <w:tcPr>
            <w:tcW w:w="2795" w:type="dxa"/>
            <w:vMerge/>
            <w:tcBorders>
              <w:top w:val="nil"/>
              <w:left w:val="nil"/>
              <w:bottom w:val="nil"/>
              <w:right w:val="nil"/>
            </w:tcBorders>
            <w:vAlign w:val="center"/>
            <w:hideMark/>
          </w:tcPr>
          <w:p w14:paraId="72C5E0EB" w14:textId="77777777" w:rsidR="00822AF3" w:rsidRPr="00822AF3" w:rsidRDefault="00822AF3" w:rsidP="00822AF3">
            <w:pPr>
              <w:spacing w:after="0" w:line="240" w:lineRule="auto"/>
              <w:rPr>
                <w:rFonts w:ascii="Calibri" w:eastAsia="Times New Roman" w:hAnsi="Calibri" w:cs="Calibri"/>
                <w:b/>
                <w:bCs/>
                <w:color w:val="FFFFFF"/>
                <w:sz w:val="18"/>
                <w:szCs w:val="18"/>
                <w:lang w:eastAsia="es-EC"/>
              </w:rPr>
            </w:pPr>
          </w:p>
        </w:tc>
        <w:tc>
          <w:tcPr>
            <w:tcW w:w="1287" w:type="dxa"/>
            <w:tcBorders>
              <w:top w:val="nil"/>
              <w:left w:val="nil"/>
              <w:bottom w:val="nil"/>
              <w:right w:val="nil"/>
            </w:tcBorders>
            <w:shd w:val="clear" w:color="000000" w:fill="4472C4"/>
            <w:vAlign w:val="center"/>
            <w:hideMark/>
          </w:tcPr>
          <w:p w14:paraId="2C52855E"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Monto (USD)</w:t>
            </w:r>
          </w:p>
        </w:tc>
        <w:tc>
          <w:tcPr>
            <w:tcW w:w="958" w:type="dxa"/>
            <w:tcBorders>
              <w:top w:val="nil"/>
              <w:left w:val="nil"/>
              <w:bottom w:val="nil"/>
              <w:right w:val="nil"/>
            </w:tcBorders>
            <w:shd w:val="clear" w:color="000000" w:fill="4472C4"/>
            <w:vAlign w:val="center"/>
            <w:hideMark/>
          </w:tcPr>
          <w:p w14:paraId="74D3337F"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Número de créditos</w:t>
            </w:r>
          </w:p>
        </w:tc>
        <w:tc>
          <w:tcPr>
            <w:tcW w:w="1287" w:type="dxa"/>
            <w:tcBorders>
              <w:top w:val="nil"/>
              <w:left w:val="nil"/>
              <w:bottom w:val="nil"/>
              <w:right w:val="nil"/>
            </w:tcBorders>
            <w:shd w:val="clear" w:color="000000" w:fill="4472C4"/>
            <w:vAlign w:val="center"/>
            <w:hideMark/>
          </w:tcPr>
          <w:p w14:paraId="656B92DC"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Monto (USD)</w:t>
            </w:r>
          </w:p>
        </w:tc>
        <w:tc>
          <w:tcPr>
            <w:tcW w:w="973" w:type="dxa"/>
            <w:tcBorders>
              <w:top w:val="nil"/>
              <w:left w:val="nil"/>
              <w:bottom w:val="nil"/>
              <w:right w:val="nil"/>
            </w:tcBorders>
            <w:shd w:val="clear" w:color="000000" w:fill="4472C4"/>
            <w:vAlign w:val="center"/>
            <w:hideMark/>
          </w:tcPr>
          <w:p w14:paraId="6AEDE859"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Número de créditos</w:t>
            </w:r>
          </w:p>
        </w:tc>
        <w:tc>
          <w:tcPr>
            <w:tcW w:w="973" w:type="dxa"/>
            <w:tcBorders>
              <w:top w:val="nil"/>
              <w:left w:val="nil"/>
              <w:bottom w:val="nil"/>
              <w:right w:val="nil"/>
            </w:tcBorders>
            <w:shd w:val="clear" w:color="C0E6F5" w:fill="00B050"/>
            <w:vAlign w:val="center"/>
            <w:hideMark/>
          </w:tcPr>
          <w:p w14:paraId="43F783C9"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Monto</w:t>
            </w:r>
          </w:p>
        </w:tc>
        <w:tc>
          <w:tcPr>
            <w:tcW w:w="973" w:type="dxa"/>
            <w:tcBorders>
              <w:top w:val="nil"/>
              <w:left w:val="nil"/>
              <w:bottom w:val="nil"/>
              <w:right w:val="nil"/>
            </w:tcBorders>
            <w:shd w:val="clear" w:color="C0E6F5" w:fill="00B050"/>
            <w:vAlign w:val="center"/>
            <w:hideMark/>
          </w:tcPr>
          <w:p w14:paraId="09878DC4" w14:textId="77777777" w:rsidR="00822AF3" w:rsidRPr="00822AF3" w:rsidRDefault="00822AF3" w:rsidP="00822AF3">
            <w:pPr>
              <w:spacing w:after="0" w:line="240" w:lineRule="auto"/>
              <w:jc w:val="center"/>
              <w:rPr>
                <w:rFonts w:ascii="Calibri" w:eastAsia="Times New Roman" w:hAnsi="Calibri" w:cs="Calibri"/>
                <w:b/>
                <w:bCs/>
                <w:color w:val="FFFFFF"/>
                <w:sz w:val="18"/>
                <w:szCs w:val="18"/>
                <w:lang w:eastAsia="es-EC"/>
              </w:rPr>
            </w:pPr>
            <w:r w:rsidRPr="00822AF3">
              <w:rPr>
                <w:rFonts w:ascii="Calibri" w:eastAsia="Times New Roman" w:hAnsi="Calibri" w:cs="Calibri"/>
                <w:b/>
                <w:bCs/>
                <w:color w:val="FFFFFF"/>
                <w:sz w:val="18"/>
                <w:szCs w:val="18"/>
                <w:lang w:eastAsia="es-EC"/>
              </w:rPr>
              <w:t>Número de créditos</w:t>
            </w:r>
          </w:p>
        </w:tc>
      </w:tr>
      <w:tr w:rsidR="00822AF3" w:rsidRPr="00822AF3" w14:paraId="595180EF" w14:textId="77777777" w:rsidTr="00381BE9">
        <w:trPr>
          <w:trHeight w:val="283"/>
        </w:trPr>
        <w:tc>
          <w:tcPr>
            <w:tcW w:w="2795" w:type="dxa"/>
            <w:tcBorders>
              <w:top w:val="nil"/>
              <w:left w:val="nil"/>
              <w:bottom w:val="nil"/>
              <w:right w:val="nil"/>
            </w:tcBorders>
            <w:noWrap/>
            <w:vAlign w:val="center"/>
            <w:hideMark/>
          </w:tcPr>
          <w:p w14:paraId="77EA57AB"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VIALIDAD</w:t>
            </w:r>
          </w:p>
        </w:tc>
        <w:tc>
          <w:tcPr>
            <w:tcW w:w="1287" w:type="dxa"/>
            <w:tcBorders>
              <w:top w:val="nil"/>
              <w:left w:val="nil"/>
              <w:bottom w:val="nil"/>
              <w:right w:val="nil"/>
            </w:tcBorders>
            <w:noWrap/>
            <w:vAlign w:val="center"/>
            <w:hideMark/>
          </w:tcPr>
          <w:p w14:paraId="7432253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184.922.341,31</w:t>
            </w:r>
          </w:p>
        </w:tc>
        <w:tc>
          <w:tcPr>
            <w:tcW w:w="958" w:type="dxa"/>
            <w:tcBorders>
              <w:top w:val="nil"/>
              <w:left w:val="nil"/>
              <w:bottom w:val="nil"/>
              <w:right w:val="nil"/>
            </w:tcBorders>
            <w:noWrap/>
            <w:vAlign w:val="center"/>
            <w:hideMark/>
          </w:tcPr>
          <w:p w14:paraId="42CAB6F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204</w:t>
            </w:r>
          </w:p>
        </w:tc>
        <w:tc>
          <w:tcPr>
            <w:tcW w:w="1287" w:type="dxa"/>
            <w:tcBorders>
              <w:top w:val="nil"/>
              <w:left w:val="nil"/>
              <w:bottom w:val="nil"/>
              <w:right w:val="nil"/>
            </w:tcBorders>
            <w:noWrap/>
            <w:vAlign w:val="center"/>
            <w:hideMark/>
          </w:tcPr>
          <w:p w14:paraId="75DA625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167.908.284,53</w:t>
            </w:r>
          </w:p>
        </w:tc>
        <w:tc>
          <w:tcPr>
            <w:tcW w:w="973" w:type="dxa"/>
            <w:tcBorders>
              <w:top w:val="nil"/>
              <w:left w:val="nil"/>
              <w:bottom w:val="nil"/>
              <w:right w:val="nil"/>
            </w:tcBorders>
            <w:noWrap/>
            <w:vAlign w:val="center"/>
            <w:hideMark/>
          </w:tcPr>
          <w:p w14:paraId="55FCB046"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202</w:t>
            </w:r>
          </w:p>
        </w:tc>
        <w:tc>
          <w:tcPr>
            <w:tcW w:w="973" w:type="dxa"/>
            <w:tcBorders>
              <w:top w:val="nil"/>
              <w:left w:val="nil"/>
              <w:bottom w:val="nil"/>
              <w:right w:val="nil"/>
            </w:tcBorders>
            <w:noWrap/>
            <w:vAlign w:val="center"/>
            <w:hideMark/>
          </w:tcPr>
          <w:p w14:paraId="5A035EA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-9,20%</w:t>
            </w:r>
          </w:p>
        </w:tc>
        <w:tc>
          <w:tcPr>
            <w:tcW w:w="973" w:type="dxa"/>
            <w:tcBorders>
              <w:top w:val="nil"/>
              <w:left w:val="nil"/>
              <w:bottom w:val="nil"/>
              <w:right w:val="nil"/>
            </w:tcBorders>
            <w:noWrap/>
            <w:vAlign w:val="center"/>
            <w:hideMark/>
          </w:tcPr>
          <w:p w14:paraId="4E52CB6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-0,98%</w:t>
            </w:r>
          </w:p>
        </w:tc>
      </w:tr>
      <w:tr w:rsidR="00822AF3" w:rsidRPr="00822AF3" w14:paraId="4F2E7F0E" w14:textId="77777777" w:rsidTr="00381BE9">
        <w:trPr>
          <w:trHeight w:val="283"/>
        </w:trPr>
        <w:tc>
          <w:tcPr>
            <w:tcW w:w="2795" w:type="dxa"/>
            <w:tcBorders>
              <w:top w:val="nil"/>
              <w:left w:val="nil"/>
              <w:bottom w:val="nil"/>
              <w:right w:val="nil"/>
            </w:tcBorders>
            <w:noWrap/>
            <w:vAlign w:val="center"/>
            <w:hideMark/>
          </w:tcPr>
          <w:p w14:paraId="26CC4736"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SANEAMIENTO AMBIENTAL</w:t>
            </w:r>
          </w:p>
        </w:tc>
        <w:tc>
          <w:tcPr>
            <w:tcW w:w="1287" w:type="dxa"/>
            <w:tcBorders>
              <w:top w:val="nil"/>
              <w:left w:val="nil"/>
              <w:bottom w:val="nil"/>
              <w:right w:val="nil"/>
            </w:tcBorders>
            <w:noWrap/>
            <w:vAlign w:val="center"/>
            <w:hideMark/>
          </w:tcPr>
          <w:p w14:paraId="05D4BC29"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102.662.475,81</w:t>
            </w:r>
          </w:p>
        </w:tc>
        <w:tc>
          <w:tcPr>
            <w:tcW w:w="958" w:type="dxa"/>
            <w:tcBorders>
              <w:top w:val="nil"/>
              <w:left w:val="nil"/>
              <w:bottom w:val="nil"/>
              <w:right w:val="nil"/>
            </w:tcBorders>
            <w:noWrap/>
            <w:vAlign w:val="center"/>
            <w:hideMark/>
          </w:tcPr>
          <w:p w14:paraId="4D4326B1"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179</w:t>
            </w:r>
          </w:p>
        </w:tc>
        <w:tc>
          <w:tcPr>
            <w:tcW w:w="1287" w:type="dxa"/>
            <w:tcBorders>
              <w:top w:val="nil"/>
              <w:left w:val="nil"/>
              <w:bottom w:val="nil"/>
              <w:right w:val="nil"/>
            </w:tcBorders>
            <w:noWrap/>
            <w:vAlign w:val="center"/>
            <w:hideMark/>
          </w:tcPr>
          <w:p w14:paraId="24303E2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100.942.450,24</w:t>
            </w:r>
          </w:p>
        </w:tc>
        <w:tc>
          <w:tcPr>
            <w:tcW w:w="973" w:type="dxa"/>
            <w:tcBorders>
              <w:top w:val="nil"/>
              <w:left w:val="nil"/>
              <w:bottom w:val="nil"/>
              <w:right w:val="nil"/>
            </w:tcBorders>
            <w:noWrap/>
            <w:vAlign w:val="center"/>
            <w:hideMark/>
          </w:tcPr>
          <w:p w14:paraId="69CE111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188</w:t>
            </w:r>
          </w:p>
        </w:tc>
        <w:tc>
          <w:tcPr>
            <w:tcW w:w="973" w:type="dxa"/>
            <w:tcBorders>
              <w:top w:val="nil"/>
              <w:left w:val="nil"/>
              <w:bottom w:val="nil"/>
              <w:right w:val="nil"/>
            </w:tcBorders>
            <w:noWrap/>
            <w:vAlign w:val="center"/>
            <w:hideMark/>
          </w:tcPr>
          <w:p w14:paraId="2171DFB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-1,68%</w:t>
            </w:r>
          </w:p>
        </w:tc>
        <w:tc>
          <w:tcPr>
            <w:tcW w:w="973" w:type="dxa"/>
            <w:tcBorders>
              <w:top w:val="nil"/>
              <w:left w:val="nil"/>
              <w:bottom w:val="nil"/>
              <w:right w:val="nil"/>
            </w:tcBorders>
            <w:noWrap/>
            <w:vAlign w:val="center"/>
            <w:hideMark/>
          </w:tcPr>
          <w:p w14:paraId="28A14DB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5,03%</w:t>
            </w:r>
          </w:p>
        </w:tc>
      </w:tr>
      <w:tr w:rsidR="00822AF3" w:rsidRPr="00822AF3" w14:paraId="568969C4" w14:textId="77777777" w:rsidTr="00381BE9">
        <w:trPr>
          <w:trHeight w:val="283"/>
        </w:trPr>
        <w:tc>
          <w:tcPr>
            <w:tcW w:w="2795" w:type="dxa"/>
            <w:tcBorders>
              <w:top w:val="nil"/>
              <w:left w:val="nil"/>
              <w:bottom w:val="nil"/>
              <w:right w:val="nil"/>
            </w:tcBorders>
            <w:noWrap/>
            <w:vAlign w:val="center"/>
            <w:hideMark/>
          </w:tcPr>
          <w:p w14:paraId="45CD0A50"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EQUIPAMIENTO URBANO</w:t>
            </w:r>
          </w:p>
        </w:tc>
        <w:tc>
          <w:tcPr>
            <w:tcW w:w="1287" w:type="dxa"/>
            <w:tcBorders>
              <w:top w:val="nil"/>
              <w:left w:val="nil"/>
              <w:bottom w:val="nil"/>
              <w:right w:val="nil"/>
            </w:tcBorders>
            <w:noWrap/>
            <w:vAlign w:val="center"/>
            <w:hideMark/>
          </w:tcPr>
          <w:p w14:paraId="66116AD0"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24.449.245,69</w:t>
            </w:r>
          </w:p>
        </w:tc>
        <w:tc>
          <w:tcPr>
            <w:tcW w:w="958" w:type="dxa"/>
            <w:tcBorders>
              <w:top w:val="nil"/>
              <w:left w:val="nil"/>
              <w:bottom w:val="nil"/>
              <w:right w:val="nil"/>
            </w:tcBorders>
            <w:noWrap/>
            <w:vAlign w:val="center"/>
            <w:hideMark/>
          </w:tcPr>
          <w:p w14:paraId="453B9FE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41</w:t>
            </w:r>
          </w:p>
        </w:tc>
        <w:tc>
          <w:tcPr>
            <w:tcW w:w="1287" w:type="dxa"/>
            <w:tcBorders>
              <w:top w:val="nil"/>
              <w:left w:val="nil"/>
              <w:bottom w:val="nil"/>
              <w:right w:val="nil"/>
            </w:tcBorders>
            <w:noWrap/>
            <w:vAlign w:val="center"/>
            <w:hideMark/>
          </w:tcPr>
          <w:p w14:paraId="1B7241C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21.375.405,84</w:t>
            </w:r>
          </w:p>
        </w:tc>
        <w:tc>
          <w:tcPr>
            <w:tcW w:w="973" w:type="dxa"/>
            <w:tcBorders>
              <w:top w:val="nil"/>
              <w:left w:val="nil"/>
              <w:bottom w:val="nil"/>
              <w:right w:val="nil"/>
            </w:tcBorders>
            <w:noWrap/>
            <w:vAlign w:val="center"/>
            <w:hideMark/>
          </w:tcPr>
          <w:p w14:paraId="095329FF"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42</w:t>
            </w:r>
          </w:p>
        </w:tc>
        <w:tc>
          <w:tcPr>
            <w:tcW w:w="973" w:type="dxa"/>
            <w:tcBorders>
              <w:top w:val="nil"/>
              <w:left w:val="nil"/>
              <w:bottom w:val="nil"/>
              <w:right w:val="nil"/>
            </w:tcBorders>
            <w:noWrap/>
            <w:vAlign w:val="center"/>
            <w:hideMark/>
          </w:tcPr>
          <w:p w14:paraId="567ECAE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-12,57%</w:t>
            </w:r>
          </w:p>
        </w:tc>
        <w:tc>
          <w:tcPr>
            <w:tcW w:w="973" w:type="dxa"/>
            <w:tcBorders>
              <w:top w:val="nil"/>
              <w:left w:val="nil"/>
              <w:bottom w:val="nil"/>
              <w:right w:val="nil"/>
            </w:tcBorders>
            <w:noWrap/>
            <w:vAlign w:val="center"/>
            <w:hideMark/>
          </w:tcPr>
          <w:p w14:paraId="593B647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2,44%</w:t>
            </w:r>
          </w:p>
        </w:tc>
      </w:tr>
      <w:tr w:rsidR="00822AF3" w:rsidRPr="00822AF3" w14:paraId="01CF3A99" w14:textId="77777777" w:rsidTr="00381BE9">
        <w:trPr>
          <w:trHeight w:val="283"/>
        </w:trPr>
        <w:tc>
          <w:tcPr>
            <w:tcW w:w="2795" w:type="dxa"/>
            <w:tcBorders>
              <w:top w:val="nil"/>
              <w:left w:val="nil"/>
              <w:bottom w:val="nil"/>
              <w:right w:val="nil"/>
            </w:tcBorders>
            <w:noWrap/>
            <w:vAlign w:val="center"/>
            <w:hideMark/>
          </w:tcPr>
          <w:p w14:paraId="70AB63CF"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RIEGO Y CONTROL DE INUNDACIONES</w:t>
            </w:r>
          </w:p>
        </w:tc>
        <w:tc>
          <w:tcPr>
            <w:tcW w:w="1287" w:type="dxa"/>
            <w:tcBorders>
              <w:top w:val="nil"/>
              <w:left w:val="nil"/>
              <w:bottom w:val="nil"/>
              <w:right w:val="nil"/>
            </w:tcBorders>
            <w:noWrap/>
            <w:vAlign w:val="center"/>
            <w:hideMark/>
          </w:tcPr>
          <w:p w14:paraId="7A20F3B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8.985.004,92</w:t>
            </w:r>
          </w:p>
        </w:tc>
        <w:tc>
          <w:tcPr>
            <w:tcW w:w="958" w:type="dxa"/>
            <w:tcBorders>
              <w:top w:val="nil"/>
              <w:left w:val="nil"/>
              <w:bottom w:val="nil"/>
              <w:right w:val="nil"/>
            </w:tcBorders>
            <w:noWrap/>
            <w:vAlign w:val="center"/>
            <w:hideMark/>
          </w:tcPr>
          <w:p w14:paraId="5D325C2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20</w:t>
            </w:r>
          </w:p>
        </w:tc>
        <w:tc>
          <w:tcPr>
            <w:tcW w:w="1287" w:type="dxa"/>
            <w:tcBorders>
              <w:top w:val="nil"/>
              <w:left w:val="nil"/>
              <w:bottom w:val="nil"/>
              <w:right w:val="nil"/>
            </w:tcBorders>
            <w:noWrap/>
            <w:vAlign w:val="center"/>
            <w:hideMark/>
          </w:tcPr>
          <w:p w14:paraId="7006A95F"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10.912.997,19</w:t>
            </w:r>
          </w:p>
        </w:tc>
        <w:tc>
          <w:tcPr>
            <w:tcW w:w="973" w:type="dxa"/>
            <w:tcBorders>
              <w:top w:val="nil"/>
              <w:left w:val="nil"/>
              <w:bottom w:val="nil"/>
              <w:right w:val="nil"/>
            </w:tcBorders>
            <w:noWrap/>
            <w:vAlign w:val="center"/>
            <w:hideMark/>
          </w:tcPr>
          <w:p w14:paraId="4A9C93D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w:t>
            </w:r>
          </w:p>
        </w:tc>
        <w:tc>
          <w:tcPr>
            <w:tcW w:w="973" w:type="dxa"/>
            <w:tcBorders>
              <w:top w:val="nil"/>
              <w:left w:val="nil"/>
              <w:bottom w:val="nil"/>
              <w:right w:val="nil"/>
            </w:tcBorders>
            <w:noWrap/>
            <w:vAlign w:val="center"/>
            <w:hideMark/>
          </w:tcPr>
          <w:p w14:paraId="73E0F339"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21,46%</w:t>
            </w:r>
          </w:p>
        </w:tc>
        <w:tc>
          <w:tcPr>
            <w:tcW w:w="973" w:type="dxa"/>
            <w:tcBorders>
              <w:top w:val="nil"/>
              <w:left w:val="nil"/>
              <w:bottom w:val="nil"/>
              <w:right w:val="nil"/>
            </w:tcBorders>
            <w:noWrap/>
            <w:vAlign w:val="center"/>
            <w:hideMark/>
          </w:tcPr>
          <w:p w14:paraId="17DFDA8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-15,00%</w:t>
            </w:r>
          </w:p>
        </w:tc>
      </w:tr>
      <w:tr w:rsidR="00822AF3" w:rsidRPr="00822AF3" w14:paraId="69FDCC3B" w14:textId="77777777" w:rsidTr="00381BE9">
        <w:trPr>
          <w:trHeight w:val="283"/>
        </w:trPr>
        <w:tc>
          <w:tcPr>
            <w:tcW w:w="2795" w:type="dxa"/>
            <w:tcBorders>
              <w:top w:val="nil"/>
              <w:left w:val="nil"/>
              <w:bottom w:val="nil"/>
              <w:right w:val="nil"/>
            </w:tcBorders>
            <w:noWrap/>
            <w:vAlign w:val="center"/>
            <w:hideMark/>
          </w:tcPr>
          <w:p w14:paraId="0607B2FD"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DESARROLLO MULTIPLE</w:t>
            </w:r>
          </w:p>
        </w:tc>
        <w:tc>
          <w:tcPr>
            <w:tcW w:w="1287" w:type="dxa"/>
            <w:tcBorders>
              <w:top w:val="nil"/>
              <w:left w:val="nil"/>
              <w:bottom w:val="nil"/>
              <w:right w:val="nil"/>
            </w:tcBorders>
            <w:noWrap/>
            <w:vAlign w:val="center"/>
            <w:hideMark/>
          </w:tcPr>
          <w:p w14:paraId="706A3840"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12.811.186,16</w:t>
            </w:r>
          </w:p>
        </w:tc>
        <w:tc>
          <w:tcPr>
            <w:tcW w:w="958" w:type="dxa"/>
            <w:tcBorders>
              <w:top w:val="nil"/>
              <w:left w:val="nil"/>
              <w:bottom w:val="nil"/>
              <w:right w:val="nil"/>
            </w:tcBorders>
            <w:noWrap/>
            <w:vAlign w:val="center"/>
            <w:hideMark/>
          </w:tcPr>
          <w:p w14:paraId="35FCE3C1"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47</w:t>
            </w:r>
          </w:p>
        </w:tc>
        <w:tc>
          <w:tcPr>
            <w:tcW w:w="1287" w:type="dxa"/>
            <w:tcBorders>
              <w:top w:val="nil"/>
              <w:left w:val="nil"/>
              <w:bottom w:val="nil"/>
              <w:right w:val="nil"/>
            </w:tcBorders>
            <w:noWrap/>
            <w:vAlign w:val="center"/>
            <w:hideMark/>
          </w:tcPr>
          <w:p w14:paraId="41BA3F0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8.488.481,07</w:t>
            </w:r>
          </w:p>
        </w:tc>
        <w:tc>
          <w:tcPr>
            <w:tcW w:w="973" w:type="dxa"/>
            <w:tcBorders>
              <w:top w:val="nil"/>
              <w:left w:val="nil"/>
              <w:bottom w:val="nil"/>
              <w:right w:val="nil"/>
            </w:tcBorders>
            <w:noWrap/>
            <w:vAlign w:val="center"/>
            <w:hideMark/>
          </w:tcPr>
          <w:p w14:paraId="2111AAB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63</w:t>
            </w:r>
          </w:p>
        </w:tc>
        <w:tc>
          <w:tcPr>
            <w:tcW w:w="973" w:type="dxa"/>
            <w:tcBorders>
              <w:top w:val="nil"/>
              <w:left w:val="nil"/>
              <w:bottom w:val="nil"/>
              <w:right w:val="nil"/>
            </w:tcBorders>
            <w:noWrap/>
            <w:vAlign w:val="center"/>
            <w:hideMark/>
          </w:tcPr>
          <w:p w14:paraId="3DCE2164"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-33,74%</w:t>
            </w:r>
          </w:p>
        </w:tc>
        <w:tc>
          <w:tcPr>
            <w:tcW w:w="973" w:type="dxa"/>
            <w:tcBorders>
              <w:top w:val="nil"/>
              <w:left w:val="nil"/>
              <w:bottom w:val="nil"/>
              <w:right w:val="nil"/>
            </w:tcBorders>
            <w:noWrap/>
            <w:vAlign w:val="center"/>
            <w:hideMark/>
          </w:tcPr>
          <w:p w14:paraId="27E3D20C"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34,04%</w:t>
            </w:r>
          </w:p>
        </w:tc>
      </w:tr>
      <w:tr w:rsidR="00822AF3" w:rsidRPr="00822AF3" w14:paraId="5D480D7C" w14:textId="77777777" w:rsidTr="00381BE9">
        <w:trPr>
          <w:trHeight w:val="283"/>
        </w:trPr>
        <w:tc>
          <w:tcPr>
            <w:tcW w:w="2795" w:type="dxa"/>
            <w:tcBorders>
              <w:top w:val="nil"/>
              <w:left w:val="nil"/>
              <w:bottom w:val="nil"/>
              <w:right w:val="nil"/>
            </w:tcBorders>
            <w:noWrap/>
            <w:vAlign w:val="center"/>
            <w:hideMark/>
          </w:tcPr>
          <w:p w14:paraId="4890E447"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FORTALECIMIENTO INSTITUCIONAL</w:t>
            </w:r>
          </w:p>
        </w:tc>
        <w:tc>
          <w:tcPr>
            <w:tcW w:w="1287" w:type="dxa"/>
            <w:tcBorders>
              <w:top w:val="nil"/>
              <w:left w:val="nil"/>
              <w:bottom w:val="nil"/>
              <w:right w:val="nil"/>
            </w:tcBorders>
            <w:noWrap/>
            <w:vAlign w:val="center"/>
            <w:hideMark/>
          </w:tcPr>
          <w:p w14:paraId="7992406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4.994.907,86</w:t>
            </w:r>
          </w:p>
        </w:tc>
        <w:tc>
          <w:tcPr>
            <w:tcW w:w="958" w:type="dxa"/>
            <w:tcBorders>
              <w:top w:val="nil"/>
              <w:left w:val="nil"/>
              <w:bottom w:val="nil"/>
              <w:right w:val="nil"/>
            </w:tcBorders>
            <w:noWrap/>
            <w:vAlign w:val="center"/>
            <w:hideMark/>
          </w:tcPr>
          <w:p w14:paraId="7ABD6344"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29</w:t>
            </w:r>
          </w:p>
        </w:tc>
        <w:tc>
          <w:tcPr>
            <w:tcW w:w="1287" w:type="dxa"/>
            <w:tcBorders>
              <w:top w:val="nil"/>
              <w:left w:val="nil"/>
              <w:bottom w:val="nil"/>
              <w:right w:val="nil"/>
            </w:tcBorders>
            <w:noWrap/>
            <w:vAlign w:val="center"/>
            <w:hideMark/>
          </w:tcPr>
          <w:p w14:paraId="4E961C3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12.362.486,55</w:t>
            </w:r>
          </w:p>
        </w:tc>
        <w:tc>
          <w:tcPr>
            <w:tcW w:w="973" w:type="dxa"/>
            <w:tcBorders>
              <w:top w:val="nil"/>
              <w:left w:val="nil"/>
              <w:bottom w:val="nil"/>
              <w:right w:val="nil"/>
            </w:tcBorders>
            <w:noWrap/>
            <w:vAlign w:val="center"/>
            <w:hideMark/>
          </w:tcPr>
          <w:p w14:paraId="6FC5553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30</w:t>
            </w:r>
          </w:p>
        </w:tc>
        <w:tc>
          <w:tcPr>
            <w:tcW w:w="973" w:type="dxa"/>
            <w:tcBorders>
              <w:top w:val="nil"/>
              <w:left w:val="nil"/>
              <w:bottom w:val="nil"/>
              <w:right w:val="nil"/>
            </w:tcBorders>
            <w:noWrap/>
            <w:vAlign w:val="center"/>
            <w:hideMark/>
          </w:tcPr>
          <w:p w14:paraId="006282F6"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147,50%</w:t>
            </w:r>
          </w:p>
        </w:tc>
        <w:tc>
          <w:tcPr>
            <w:tcW w:w="973" w:type="dxa"/>
            <w:tcBorders>
              <w:top w:val="nil"/>
              <w:left w:val="nil"/>
              <w:bottom w:val="nil"/>
              <w:right w:val="nil"/>
            </w:tcBorders>
            <w:noWrap/>
            <w:vAlign w:val="center"/>
            <w:hideMark/>
          </w:tcPr>
          <w:p w14:paraId="5E46CD8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3,45%</w:t>
            </w:r>
          </w:p>
        </w:tc>
      </w:tr>
      <w:tr w:rsidR="00822AF3" w:rsidRPr="00822AF3" w14:paraId="0939F9AB" w14:textId="77777777" w:rsidTr="00381BE9">
        <w:trPr>
          <w:trHeight w:val="283"/>
        </w:trPr>
        <w:tc>
          <w:tcPr>
            <w:tcW w:w="2795" w:type="dxa"/>
            <w:tcBorders>
              <w:top w:val="nil"/>
              <w:left w:val="nil"/>
              <w:bottom w:val="nil"/>
              <w:right w:val="nil"/>
            </w:tcBorders>
            <w:noWrap/>
            <w:vAlign w:val="center"/>
            <w:hideMark/>
          </w:tcPr>
          <w:p w14:paraId="303A3AEB"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VIVIENDA DE INTERES SOCIAL</w:t>
            </w:r>
          </w:p>
        </w:tc>
        <w:tc>
          <w:tcPr>
            <w:tcW w:w="1287" w:type="dxa"/>
            <w:tcBorders>
              <w:top w:val="nil"/>
              <w:left w:val="nil"/>
              <w:bottom w:val="nil"/>
              <w:right w:val="nil"/>
            </w:tcBorders>
            <w:noWrap/>
            <w:vAlign w:val="center"/>
            <w:hideMark/>
          </w:tcPr>
          <w:p w14:paraId="44F3204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7.325.804,58</w:t>
            </w:r>
          </w:p>
        </w:tc>
        <w:tc>
          <w:tcPr>
            <w:tcW w:w="958" w:type="dxa"/>
            <w:tcBorders>
              <w:top w:val="nil"/>
              <w:left w:val="nil"/>
              <w:bottom w:val="nil"/>
              <w:right w:val="nil"/>
            </w:tcBorders>
            <w:noWrap/>
            <w:vAlign w:val="center"/>
            <w:hideMark/>
          </w:tcPr>
          <w:p w14:paraId="3E2A855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18</w:t>
            </w:r>
          </w:p>
        </w:tc>
        <w:tc>
          <w:tcPr>
            <w:tcW w:w="1287" w:type="dxa"/>
            <w:tcBorders>
              <w:top w:val="nil"/>
              <w:left w:val="nil"/>
              <w:bottom w:val="nil"/>
              <w:right w:val="nil"/>
            </w:tcBorders>
            <w:noWrap/>
            <w:vAlign w:val="center"/>
            <w:hideMark/>
          </w:tcPr>
          <w:p w14:paraId="0049EE8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14.875.000,00</w:t>
            </w:r>
          </w:p>
        </w:tc>
        <w:tc>
          <w:tcPr>
            <w:tcW w:w="973" w:type="dxa"/>
            <w:tcBorders>
              <w:top w:val="nil"/>
              <w:left w:val="nil"/>
              <w:bottom w:val="nil"/>
              <w:right w:val="nil"/>
            </w:tcBorders>
            <w:noWrap/>
            <w:vAlign w:val="center"/>
            <w:hideMark/>
          </w:tcPr>
          <w:p w14:paraId="2F50E3C0"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9</w:t>
            </w:r>
          </w:p>
        </w:tc>
        <w:tc>
          <w:tcPr>
            <w:tcW w:w="973" w:type="dxa"/>
            <w:tcBorders>
              <w:top w:val="nil"/>
              <w:left w:val="nil"/>
              <w:bottom w:val="nil"/>
              <w:right w:val="nil"/>
            </w:tcBorders>
            <w:noWrap/>
            <w:vAlign w:val="center"/>
            <w:hideMark/>
          </w:tcPr>
          <w:p w14:paraId="4D3DF86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103,05%</w:t>
            </w:r>
          </w:p>
        </w:tc>
        <w:tc>
          <w:tcPr>
            <w:tcW w:w="973" w:type="dxa"/>
            <w:tcBorders>
              <w:top w:val="nil"/>
              <w:left w:val="nil"/>
              <w:bottom w:val="nil"/>
              <w:right w:val="nil"/>
            </w:tcBorders>
            <w:noWrap/>
            <w:vAlign w:val="center"/>
            <w:hideMark/>
          </w:tcPr>
          <w:p w14:paraId="5D6F130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-50,00%</w:t>
            </w:r>
          </w:p>
        </w:tc>
      </w:tr>
      <w:tr w:rsidR="00822AF3" w:rsidRPr="00822AF3" w14:paraId="0ADBD8D1" w14:textId="77777777" w:rsidTr="00381BE9">
        <w:trPr>
          <w:trHeight w:val="283"/>
        </w:trPr>
        <w:tc>
          <w:tcPr>
            <w:tcW w:w="2795" w:type="dxa"/>
            <w:tcBorders>
              <w:top w:val="nil"/>
              <w:left w:val="nil"/>
              <w:bottom w:val="nil"/>
              <w:right w:val="nil"/>
            </w:tcBorders>
            <w:noWrap/>
            <w:vAlign w:val="center"/>
            <w:hideMark/>
          </w:tcPr>
          <w:p w14:paraId="102BCDD8"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MEDIO AMBIENTE Y DESASTRES NATURALES</w:t>
            </w:r>
          </w:p>
        </w:tc>
        <w:tc>
          <w:tcPr>
            <w:tcW w:w="1287" w:type="dxa"/>
            <w:tcBorders>
              <w:top w:val="nil"/>
              <w:left w:val="nil"/>
              <w:bottom w:val="nil"/>
              <w:right w:val="nil"/>
            </w:tcBorders>
            <w:noWrap/>
            <w:vAlign w:val="center"/>
            <w:hideMark/>
          </w:tcPr>
          <w:p w14:paraId="7B849E3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2.514.896,83</w:t>
            </w:r>
          </w:p>
        </w:tc>
        <w:tc>
          <w:tcPr>
            <w:tcW w:w="958" w:type="dxa"/>
            <w:tcBorders>
              <w:top w:val="nil"/>
              <w:left w:val="nil"/>
              <w:bottom w:val="nil"/>
              <w:right w:val="nil"/>
            </w:tcBorders>
            <w:noWrap/>
            <w:vAlign w:val="center"/>
            <w:hideMark/>
          </w:tcPr>
          <w:p w14:paraId="29B5F65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8</w:t>
            </w:r>
          </w:p>
        </w:tc>
        <w:tc>
          <w:tcPr>
            <w:tcW w:w="1287" w:type="dxa"/>
            <w:tcBorders>
              <w:top w:val="nil"/>
              <w:left w:val="nil"/>
              <w:bottom w:val="nil"/>
              <w:right w:val="nil"/>
            </w:tcBorders>
            <w:noWrap/>
            <w:vAlign w:val="center"/>
            <w:hideMark/>
          </w:tcPr>
          <w:p w14:paraId="44B89CDB"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1.138.018,93</w:t>
            </w:r>
          </w:p>
        </w:tc>
        <w:tc>
          <w:tcPr>
            <w:tcW w:w="973" w:type="dxa"/>
            <w:tcBorders>
              <w:top w:val="nil"/>
              <w:left w:val="nil"/>
              <w:bottom w:val="nil"/>
              <w:right w:val="nil"/>
            </w:tcBorders>
            <w:noWrap/>
            <w:vAlign w:val="center"/>
            <w:hideMark/>
          </w:tcPr>
          <w:p w14:paraId="7966664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8</w:t>
            </w:r>
          </w:p>
        </w:tc>
        <w:tc>
          <w:tcPr>
            <w:tcW w:w="973" w:type="dxa"/>
            <w:tcBorders>
              <w:top w:val="nil"/>
              <w:left w:val="nil"/>
              <w:bottom w:val="nil"/>
              <w:right w:val="nil"/>
            </w:tcBorders>
            <w:noWrap/>
            <w:vAlign w:val="center"/>
            <w:hideMark/>
          </w:tcPr>
          <w:p w14:paraId="686FBBF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-54,75%</w:t>
            </w:r>
          </w:p>
        </w:tc>
        <w:tc>
          <w:tcPr>
            <w:tcW w:w="973" w:type="dxa"/>
            <w:tcBorders>
              <w:top w:val="nil"/>
              <w:left w:val="nil"/>
              <w:bottom w:val="nil"/>
              <w:right w:val="nil"/>
            </w:tcBorders>
            <w:noWrap/>
            <w:vAlign w:val="center"/>
            <w:hideMark/>
          </w:tcPr>
          <w:p w14:paraId="218BCA4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0,00%</w:t>
            </w:r>
          </w:p>
        </w:tc>
      </w:tr>
      <w:tr w:rsidR="00822AF3" w:rsidRPr="00822AF3" w14:paraId="359010E5" w14:textId="77777777" w:rsidTr="00381BE9">
        <w:trPr>
          <w:trHeight w:val="283"/>
        </w:trPr>
        <w:tc>
          <w:tcPr>
            <w:tcW w:w="2795" w:type="dxa"/>
            <w:tcBorders>
              <w:top w:val="nil"/>
              <w:left w:val="nil"/>
              <w:bottom w:val="nil"/>
              <w:right w:val="nil"/>
            </w:tcBorders>
            <w:noWrap/>
            <w:vAlign w:val="center"/>
            <w:hideMark/>
          </w:tcPr>
          <w:p w14:paraId="2F19874B"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TRANSPORTE Y COMUNICACION</w:t>
            </w:r>
          </w:p>
        </w:tc>
        <w:tc>
          <w:tcPr>
            <w:tcW w:w="1287" w:type="dxa"/>
            <w:tcBorders>
              <w:top w:val="nil"/>
              <w:left w:val="nil"/>
              <w:bottom w:val="nil"/>
              <w:right w:val="nil"/>
            </w:tcBorders>
            <w:noWrap/>
            <w:vAlign w:val="center"/>
            <w:hideMark/>
          </w:tcPr>
          <w:p w14:paraId="01681906"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2.685.820,40</w:t>
            </w:r>
          </w:p>
        </w:tc>
        <w:tc>
          <w:tcPr>
            <w:tcW w:w="958" w:type="dxa"/>
            <w:tcBorders>
              <w:top w:val="nil"/>
              <w:left w:val="nil"/>
              <w:bottom w:val="nil"/>
              <w:right w:val="nil"/>
            </w:tcBorders>
            <w:noWrap/>
            <w:vAlign w:val="center"/>
            <w:hideMark/>
          </w:tcPr>
          <w:p w14:paraId="1194A751"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6</w:t>
            </w:r>
          </w:p>
        </w:tc>
        <w:tc>
          <w:tcPr>
            <w:tcW w:w="1287" w:type="dxa"/>
            <w:tcBorders>
              <w:top w:val="nil"/>
              <w:left w:val="nil"/>
              <w:bottom w:val="nil"/>
              <w:right w:val="nil"/>
            </w:tcBorders>
            <w:noWrap/>
            <w:vAlign w:val="center"/>
            <w:hideMark/>
          </w:tcPr>
          <w:p w14:paraId="0EE3816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2.476.815,92</w:t>
            </w:r>
          </w:p>
        </w:tc>
        <w:tc>
          <w:tcPr>
            <w:tcW w:w="973" w:type="dxa"/>
            <w:tcBorders>
              <w:top w:val="nil"/>
              <w:left w:val="nil"/>
              <w:bottom w:val="nil"/>
              <w:right w:val="nil"/>
            </w:tcBorders>
            <w:noWrap/>
            <w:vAlign w:val="center"/>
            <w:hideMark/>
          </w:tcPr>
          <w:p w14:paraId="48E738FF"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8</w:t>
            </w:r>
          </w:p>
        </w:tc>
        <w:tc>
          <w:tcPr>
            <w:tcW w:w="973" w:type="dxa"/>
            <w:tcBorders>
              <w:top w:val="nil"/>
              <w:left w:val="nil"/>
              <w:bottom w:val="nil"/>
              <w:right w:val="nil"/>
            </w:tcBorders>
            <w:noWrap/>
            <w:vAlign w:val="center"/>
            <w:hideMark/>
          </w:tcPr>
          <w:p w14:paraId="69826D2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-7,78%</w:t>
            </w:r>
          </w:p>
        </w:tc>
        <w:tc>
          <w:tcPr>
            <w:tcW w:w="973" w:type="dxa"/>
            <w:tcBorders>
              <w:top w:val="nil"/>
              <w:left w:val="nil"/>
              <w:bottom w:val="nil"/>
              <w:right w:val="nil"/>
            </w:tcBorders>
            <w:noWrap/>
            <w:vAlign w:val="center"/>
            <w:hideMark/>
          </w:tcPr>
          <w:p w14:paraId="4BA289DF"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33,33%</w:t>
            </w:r>
          </w:p>
        </w:tc>
      </w:tr>
      <w:tr w:rsidR="00822AF3" w:rsidRPr="00822AF3" w14:paraId="39D62AE9" w14:textId="77777777" w:rsidTr="00381BE9">
        <w:trPr>
          <w:trHeight w:val="283"/>
        </w:trPr>
        <w:tc>
          <w:tcPr>
            <w:tcW w:w="2795" w:type="dxa"/>
            <w:tcBorders>
              <w:top w:val="nil"/>
              <w:left w:val="nil"/>
              <w:bottom w:val="nil"/>
              <w:right w:val="nil"/>
            </w:tcBorders>
            <w:noWrap/>
            <w:vAlign w:val="center"/>
            <w:hideMark/>
          </w:tcPr>
          <w:p w14:paraId="72E4F5B5"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EDUCACION Y CULTURA</w:t>
            </w:r>
          </w:p>
        </w:tc>
        <w:tc>
          <w:tcPr>
            <w:tcW w:w="1287" w:type="dxa"/>
            <w:tcBorders>
              <w:top w:val="nil"/>
              <w:left w:val="nil"/>
              <w:bottom w:val="nil"/>
              <w:right w:val="nil"/>
            </w:tcBorders>
            <w:noWrap/>
            <w:vAlign w:val="center"/>
            <w:hideMark/>
          </w:tcPr>
          <w:p w14:paraId="54B31CC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1.395.436,88</w:t>
            </w:r>
          </w:p>
        </w:tc>
        <w:tc>
          <w:tcPr>
            <w:tcW w:w="958" w:type="dxa"/>
            <w:tcBorders>
              <w:top w:val="nil"/>
              <w:left w:val="nil"/>
              <w:bottom w:val="nil"/>
              <w:right w:val="nil"/>
            </w:tcBorders>
            <w:noWrap/>
            <w:vAlign w:val="center"/>
            <w:hideMark/>
          </w:tcPr>
          <w:p w14:paraId="76632FF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w:t>
            </w:r>
          </w:p>
        </w:tc>
        <w:tc>
          <w:tcPr>
            <w:tcW w:w="1287" w:type="dxa"/>
            <w:tcBorders>
              <w:top w:val="nil"/>
              <w:left w:val="nil"/>
              <w:bottom w:val="nil"/>
              <w:right w:val="nil"/>
            </w:tcBorders>
            <w:noWrap/>
            <w:vAlign w:val="center"/>
            <w:hideMark/>
          </w:tcPr>
          <w:p w14:paraId="5635043B"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6.113.764,38</w:t>
            </w:r>
          </w:p>
        </w:tc>
        <w:tc>
          <w:tcPr>
            <w:tcW w:w="973" w:type="dxa"/>
            <w:tcBorders>
              <w:top w:val="nil"/>
              <w:left w:val="nil"/>
              <w:bottom w:val="nil"/>
              <w:right w:val="nil"/>
            </w:tcBorders>
            <w:noWrap/>
            <w:vAlign w:val="center"/>
            <w:hideMark/>
          </w:tcPr>
          <w:p w14:paraId="4AF0271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24</w:t>
            </w:r>
          </w:p>
        </w:tc>
        <w:tc>
          <w:tcPr>
            <w:tcW w:w="973" w:type="dxa"/>
            <w:tcBorders>
              <w:top w:val="nil"/>
              <w:left w:val="nil"/>
              <w:bottom w:val="nil"/>
              <w:right w:val="nil"/>
            </w:tcBorders>
            <w:noWrap/>
            <w:vAlign w:val="center"/>
            <w:hideMark/>
          </w:tcPr>
          <w:p w14:paraId="7A17BCFF"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338,13%</w:t>
            </w:r>
          </w:p>
        </w:tc>
        <w:tc>
          <w:tcPr>
            <w:tcW w:w="973" w:type="dxa"/>
            <w:tcBorders>
              <w:top w:val="nil"/>
              <w:left w:val="nil"/>
              <w:bottom w:val="nil"/>
              <w:right w:val="nil"/>
            </w:tcBorders>
            <w:noWrap/>
            <w:vAlign w:val="center"/>
            <w:hideMark/>
          </w:tcPr>
          <w:p w14:paraId="7BBA6C35"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41,18%</w:t>
            </w:r>
          </w:p>
        </w:tc>
      </w:tr>
      <w:tr w:rsidR="00822AF3" w:rsidRPr="00822AF3" w14:paraId="121F122D" w14:textId="77777777" w:rsidTr="00381BE9">
        <w:trPr>
          <w:trHeight w:val="283"/>
        </w:trPr>
        <w:tc>
          <w:tcPr>
            <w:tcW w:w="2795" w:type="dxa"/>
            <w:tcBorders>
              <w:top w:val="nil"/>
              <w:left w:val="nil"/>
              <w:bottom w:val="nil"/>
              <w:right w:val="nil"/>
            </w:tcBorders>
            <w:noWrap/>
            <w:vAlign w:val="center"/>
            <w:hideMark/>
          </w:tcPr>
          <w:p w14:paraId="6838F7A5"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TURISMO</w:t>
            </w:r>
          </w:p>
        </w:tc>
        <w:tc>
          <w:tcPr>
            <w:tcW w:w="1287" w:type="dxa"/>
            <w:tcBorders>
              <w:top w:val="nil"/>
              <w:left w:val="nil"/>
              <w:bottom w:val="nil"/>
              <w:right w:val="nil"/>
            </w:tcBorders>
            <w:noWrap/>
            <w:vAlign w:val="center"/>
            <w:hideMark/>
          </w:tcPr>
          <w:p w14:paraId="6C816E53"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506.242,89</w:t>
            </w:r>
          </w:p>
        </w:tc>
        <w:tc>
          <w:tcPr>
            <w:tcW w:w="958" w:type="dxa"/>
            <w:tcBorders>
              <w:top w:val="nil"/>
              <w:left w:val="nil"/>
              <w:bottom w:val="nil"/>
              <w:right w:val="nil"/>
            </w:tcBorders>
            <w:noWrap/>
            <w:vAlign w:val="center"/>
            <w:hideMark/>
          </w:tcPr>
          <w:p w14:paraId="3C7249E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w:t>
            </w:r>
          </w:p>
        </w:tc>
        <w:tc>
          <w:tcPr>
            <w:tcW w:w="1287" w:type="dxa"/>
            <w:tcBorders>
              <w:top w:val="nil"/>
              <w:left w:val="nil"/>
              <w:bottom w:val="nil"/>
              <w:right w:val="nil"/>
            </w:tcBorders>
            <w:noWrap/>
            <w:vAlign w:val="center"/>
            <w:hideMark/>
          </w:tcPr>
          <w:p w14:paraId="078933F4"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416.676,11</w:t>
            </w:r>
          </w:p>
        </w:tc>
        <w:tc>
          <w:tcPr>
            <w:tcW w:w="973" w:type="dxa"/>
            <w:tcBorders>
              <w:top w:val="nil"/>
              <w:left w:val="nil"/>
              <w:bottom w:val="nil"/>
              <w:right w:val="nil"/>
            </w:tcBorders>
            <w:noWrap/>
            <w:vAlign w:val="center"/>
            <w:hideMark/>
          </w:tcPr>
          <w:p w14:paraId="359ACAB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w:t>
            </w:r>
          </w:p>
        </w:tc>
        <w:tc>
          <w:tcPr>
            <w:tcW w:w="973" w:type="dxa"/>
            <w:tcBorders>
              <w:top w:val="nil"/>
              <w:left w:val="nil"/>
              <w:bottom w:val="nil"/>
              <w:right w:val="nil"/>
            </w:tcBorders>
            <w:noWrap/>
            <w:vAlign w:val="center"/>
            <w:hideMark/>
          </w:tcPr>
          <w:p w14:paraId="0E60B038"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-17,69%</w:t>
            </w:r>
          </w:p>
        </w:tc>
        <w:tc>
          <w:tcPr>
            <w:tcW w:w="973" w:type="dxa"/>
            <w:tcBorders>
              <w:top w:val="nil"/>
              <w:left w:val="nil"/>
              <w:bottom w:val="nil"/>
              <w:right w:val="nil"/>
            </w:tcBorders>
            <w:noWrap/>
            <w:vAlign w:val="center"/>
            <w:hideMark/>
          </w:tcPr>
          <w:p w14:paraId="2E551BFA"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-50,00%</w:t>
            </w:r>
          </w:p>
        </w:tc>
      </w:tr>
      <w:tr w:rsidR="00822AF3" w:rsidRPr="00822AF3" w14:paraId="6DC3B219" w14:textId="77777777" w:rsidTr="00381BE9">
        <w:trPr>
          <w:trHeight w:val="295"/>
        </w:trPr>
        <w:tc>
          <w:tcPr>
            <w:tcW w:w="2795" w:type="dxa"/>
            <w:tcBorders>
              <w:top w:val="nil"/>
              <w:left w:val="nil"/>
              <w:bottom w:val="nil"/>
              <w:right w:val="nil"/>
            </w:tcBorders>
            <w:noWrap/>
            <w:vAlign w:val="center"/>
            <w:hideMark/>
          </w:tcPr>
          <w:p w14:paraId="4D08FF58" w14:textId="77777777" w:rsidR="00822AF3" w:rsidRPr="00822AF3" w:rsidRDefault="00822AF3" w:rsidP="00822AF3">
            <w:pPr>
              <w:spacing w:after="0" w:line="240" w:lineRule="auto"/>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ENERGIA Y MINAS</w:t>
            </w:r>
          </w:p>
        </w:tc>
        <w:tc>
          <w:tcPr>
            <w:tcW w:w="1287" w:type="dxa"/>
            <w:tcBorders>
              <w:top w:val="nil"/>
              <w:left w:val="nil"/>
              <w:bottom w:val="nil"/>
              <w:right w:val="nil"/>
            </w:tcBorders>
            <w:noWrap/>
            <w:vAlign w:val="center"/>
            <w:hideMark/>
          </w:tcPr>
          <w:p w14:paraId="6D38B93E"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1.800.645,39</w:t>
            </w:r>
          </w:p>
        </w:tc>
        <w:tc>
          <w:tcPr>
            <w:tcW w:w="958" w:type="dxa"/>
            <w:tcBorders>
              <w:top w:val="nil"/>
              <w:left w:val="nil"/>
              <w:bottom w:val="nil"/>
              <w:right w:val="nil"/>
            </w:tcBorders>
            <w:noWrap/>
            <w:vAlign w:val="center"/>
            <w:hideMark/>
          </w:tcPr>
          <w:p w14:paraId="34277D67"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w:t>
            </w:r>
          </w:p>
        </w:tc>
        <w:tc>
          <w:tcPr>
            <w:tcW w:w="1287" w:type="dxa"/>
            <w:tcBorders>
              <w:top w:val="nil"/>
              <w:left w:val="nil"/>
              <w:bottom w:val="nil"/>
              <w:right w:val="nil"/>
            </w:tcBorders>
            <w:noWrap/>
            <w:vAlign w:val="center"/>
            <w:hideMark/>
          </w:tcPr>
          <w:p w14:paraId="6A02B840"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p>
        </w:tc>
        <w:tc>
          <w:tcPr>
            <w:tcW w:w="973" w:type="dxa"/>
            <w:tcBorders>
              <w:top w:val="nil"/>
              <w:left w:val="nil"/>
              <w:bottom w:val="nil"/>
              <w:right w:val="nil"/>
            </w:tcBorders>
            <w:noWrap/>
            <w:vAlign w:val="center"/>
            <w:hideMark/>
          </w:tcPr>
          <w:p w14:paraId="0563554E" w14:textId="77777777" w:rsidR="00822AF3" w:rsidRPr="00822AF3" w:rsidRDefault="00822AF3" w:rsidP="00822AF3">
            <w:pPr>
              <w:spacing w:after="0" w:line="240" w:lineRule="auto"/>
              <w:jc w:val="right"/>
              <w:rPr>
                <w:rFonts w:ascii="Times New Roman" w:eastAsia="Times New Roman" w:hAnsi="Times New Roman" w:cs="Times New Roman"/>
                <w:sz w:val="20"/>
                <w:szCs w:val="20"/>
                <w:lang w:eastAsia="es-EC"/>
              </w:rPr>
            </w:pPr>
          </w:p>
        </w:tc>
        <w:tc>
          <w:tcPr>
            <w:tcW w:w="973" w:type="dxa"/>
            <w:tcBorders>
              <w:top w:val="nil"/>
              <w:left w:val="nil"/>
              <w:bottom w:val="nil"/>
              <w:right w:val="nil"/>
            </w:tcBorders>
            <w:noWrap/>
            <w:vAlign w:val="center"/>
            <w:hideMark/>
          </w:tcPr>
          <w:p w14:paraId="4ECC53F2"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-100,00%</w:t>
            </w:r>
          </w:p>
        </w:tc>
        <w:tc>
          <w:tcPr>
            <w:tcW w:w="973" w:type="dxa"/>
            <w:tcBorders>
              <w:top w:val="nil"/>
              <w:left w:val="nil"/>
              <w:bottom w:val="nil"/>
              <w:right w:val="nil"/>
            </w:tcBorders>
            <w:noWrap/>
            <w:vAlign w:val="center"/>
            <w:hideMark/>
          </w:tcPr>
          <w:p w14:paraId="0FBD571D" w14:textId="77777777" w:rsidR="00822AF3" w:rsidRPr="00822AF3" w:rsidRDefault="00822AF3" w:rsidP="00822AF3">
            <w:pPr>
              <w:spacing w:after="0" w:line="240" w:lineRule="auto"/>
              <w:jc w:val="right"/>
              <w:rPr>
                <w:rFonts w:ascii="Calibri" w:eastAsia="Times New Roman" w:hAnsi="Calibri" w:cs="Calibri"/>
                <w:color w:val="000000"/>
                <w:sz w:val="18"/>
                <w:szCs w:val="18"/>
                <w:lang w:eastAsia="es-EC"/>
              </w:rPr>
            </w:pPr>
            <w:r w:rsidRPr="00822AF3">
              <w:rPr>
                <w:rFonts w:ascii="Calibri" w:eastAsia="Times New Roman" w:hAnsi="Calibri" w:cs="Calibri"/>
                <w:color w:val="000000"/>
                <w:sz w:val="18"/>
                <w:szCs w:val="18"/>
                <w:lang w:eastAsia="es-EC"/>
              </w:rPr>
              <w:t>-100,00%</w:t>
            </w:r>
          </w:p>
        </w:tc>
      </w:tr>
      <w:tr w:rsidR="00822AF3" w:rsidRPr="00822AF3" w14:paraId="03EAAFB4" w14:textId="77777777" w:rsidTr="00381BE9">
        <w:trPr>
          <w:trHeight w:val="295"/>
        </w:trPr>
        <w:tc>
          <w:tcPr>
            <w:tcW w:w="2795" w:type="dxa"/>
            <w:tcBorders>
              <w:top w:val="single" w:sz="8" w:space="0" w:color="305496"/>
              <w:left w:val="nil"/>
              <w:bottom w:val="single" w:sz="8" w:space="0" w:color="305496"/>
              <w:right w:val="nil"/>
            </w:tcBorders>
            <w:noWrap/>
            <w:vAlign w:val="center"/>
            <w:hideMark/>
          </w:tcPr>
          <w:p w14:paraId="07945CA0" w14:textId="77777777" w:rsidR="00822AF3" w:rsidRPr="00822AF3" w:rsidRDefault="00822AF3" w:rsidP="00822AF3">
            <w:pPr>
              <w:spacing w:after="0" w:line="240" w:lineRule="auto"/>
              <w:rPr>
                <w:rFonts w:ascii="Calibri" w:eastAsia="Times New Roman" w:hAnsi="Calibri" w:cs="Calibri"/>
                <w:b/>
                <w:bCs/>
                <w:color w:val="000000"/>
                <w:sz w:val="18"/>
                <w:szCs w:val="18"/>
                <w:lang w:eastAsia="es-EC"/>
              </w:rPr>
            </w:pPr>
            <w:r w:rsidRPr="00822AF3">
              <w:rPr>
                <w:rFonts w:ascii="Calibri" w:eastAsia="Times New Roman" w:hAnsi="Calibri" w:cs="Calibri"/>
                <w:b/>
                <w:bCs/>
                <w:color w:val="000000"/>
                <w:sz w:val="18"/>
                <w:szCs w:val="18"/>
                <w:lang w:eastAsia="es-EC"/>
              </w:rPr>
              <w:t>Total</w:t>
            </w:r>
          </w:p>
        </w:tc>
        <w:tc>
          <w:tcPr>
            <w:tcW w:w="1287" w:type="dxa"/>
            <w:tcBorders>
              <w:top w:val="single" w:sz="8" w:space="0" w:color="305496"/>
              <w:left w:val="nil"/>
              <w:bottom w:val="single" w:sz="8" w:space="0" w:color="305496"/>
              <w:right w:val="nil"/>
            </w:tcBorders>
            <w:noWrap/>
            <w:vAlign w:val="center"/>
            <w:hideMark/>
          </w:tcPr>
          <w:p w14:paraId="61B21D32" w14:textId="77777777" w:rsidR="00822AF3" w:rsidRPr="00822AF3" w:rsidRDefault="00822AF3" w:rsidP="00822AF3">
            <w:pPr>
              <w:spacing w:after="0" w:line="240" w:lineRule="auto"/>
              <w:jc w:val="right"/>
              <w:rPr>
                <w:rFonts w:ascii="Calibri" w:eastAsia="Times New Roman" w:hAnsi="Calibri" w:cs="Calibri"/>
                <w:b/>
                <w:bCs/>
                <w:color w:val="000000"/>
                <w:sz w:val="18"/>
                <w:szCs w:val="18"/>
                <w:lang w:eastAsia="es-EC"/>
              </w:rPr>
            </w:pPr>
            <w:r w:rsidRPr="00822AF3">
              <w:rPr>
                <w:rFonts w:ascii="Calibri" w:eastAsia="Times New Roman" w:hAnsi="Calibri" w:cs="Calibri"/>
                <w:b/>
                <w:bCs/>
                <w:color w:val="000000"/>
                <w:sz w:val="18"/>
                <w:szCs w:val="18"/>
                <w:lang w:eastAsia="es-EC"/>
              </w:rPr>
              <w:t>355.054.008,72</w:t>
            </w:r>
          </w:p>
        </w:tc>
        <w:tc>
          <w:tcPr>
            <w:tcW w:w="958" w:type="dxa"/>
            <w:tcBorders>
              <w:top w:val="single" w:sz="8" w:space="0" w:color="305496"/>
              <w:left w:val="nil"/>
              <w:bottom w:val="single" w:sz="8" w:space="0" w:color="305496"/>
              <w:right w:val="nil"/>
            </w:tcBorders>
            <w:noWrap/>
            <w:vAlign w:val="center"/>
            <w:hideMark/>
          </w:tcPr>
          <w:p w14:paraId="0916F46A" w14:textId="77777777" w:rsidR="00822AF3" w:rsidRPr="00822AF3" w:rsidRDefault="00822AF3" w:rsidP="00822AF3">
            <w:pPr>
              <w:spacing w:after="0" w:line="240" w:lineRule="auto"/>
              <w:jc w:val="right"/>
              <w:rPr>
                <w:rFonts w:ascii="Calibri" w:eastAsia="Times New Roman" w:hAnsi="Calibri" w:cs="Calibri"/>
                <w:b/>
                <w:bCs/>
                <w:color w:val="000000"/>
                <w:sz w:val="18"/>
                <w:szCs w:val="18"/>
                <w:lang w:eastAsia="es-EC"/>
              </w:rPr>
            </w:pPr>
            <w:r w:rsidRPr="00822AF3">
              <w:rPr>
                <w:rFonts w:ascii="Calibri" w:eastAsia="Times New Roman" w:hAnsi="Calibri" w:cs="Calibri"/>
                <w:b/>
                <w:bCs/>
                <w:color w:val="000000"/>
                <w:sz w:val="18"/>
                <w:szCs w:val="18"/>
                <w:lang w:eastAsia="es-EC"/>
              </w:rPr>
              <w:t>580</w:t>
            </w:r>
          </w:p>
        </w:tc>
        <w:tc>
          <w:tcPr>
            <w:tcW w:w="1287" w:type="dxa"/>
            <w:tcBorders>
              <w:top w:val="single" w:sz="8" w:space="0" w:color="305496"/>
              <w:left w:val="nil"/>
              <w:bottom w:val="single" w:sz="8" w:space="0" w:color="305496"/>
              <w:right w:val="nil"/>
            </w:tcBorders>
            <w:noWrap/>
            <w:vAlign w:val="center"/>
            <w:hideMark/>
          </w:tcPr>
          <w:p w14:paraId="50AB338A" w14:textId="77777777" w:rsidR="00822AF3" w:rsidRPr="00822AF3" w:rsidRDefault="00822AF3" w:rsidP="00822AF3">
            <w:pPr>
              <w:spacing w:after="0" w:line="240" w:lineRule="auto"/>
              <w:jc w:val="right"/>
              <w:rPr>
                <w:rFonts w:ascii="Calibri" w:eastAsia="Times New Roman" w:hAnsi="Calibri" w:cs="Calibri"/>
                <w:b/>
                <w:bCs/>
                <w:color w:val="000000"/>
                <w:sz w:val="18"/>
                <w:szCs w:val="18"/>
                <w:lang w:eastAsia="es-EC"/>
              </w:rPr>
            </w:pPr>
            <w:r w:rsidRPr="00822AF3">
              <w:rPr>
                <w:rFonts w:ascii="Calibri" w:eastAsia="Times New Roman" w:hAnsi="Calibri" w:cs="Calibri"/>
                <w:b/>
                <w:bCs/>
                <w:color w:val="000000"/>
                <w:sz w:val="18"/>
                <w:szCs w:val="18"/>
                <w:lang w:eastAsia="es-EC"/>
              </w:rPr>
              <w:t>347.010.380,76</w:t>
            </w:r>
          </w:p>
        </w:tc>
        <w:tc>
          <w:tcPr>
            <w:tcW w:w="973" w:type="dxa"/>
            <w:tcBorders>
              <w:top w:val="single" w:sz="8" w:space="0" w:color="305496"/>
              <w:left w:val="nil"/>
              <w:bottom w:val="single" w:sz="8" w:space="0" w:color="305496"/>
              <w:right w:val="nil"/>
            </w:tcBorders>
            <w:noWrap/>
            <w:vAlign w:val="center"/>
            <w:hideMark/>
          </w:tcPr>
          <w:p w14:paraId="52E51557" w14:textId="77777777" w:rsidR="00822AF3" w:rsidRPr="00822AF3" w:rsidRDefault="00822AF3" w:rsidP="00822AF3">
            <w:pPr>
              <w:spacing w:after="0" w:line="240" w:lineRule="auto"/>
              <w:jc w:val="right"/>
              <w:rPr>
                <w:rFonts w:ascii="Calibri" w:eastAsia="Times New Roman" w:hAnsi="Calibri" w:cs="Calibri"/>
                <w:b/>
                <w:bCs/>
                <w:color w:val="000000"/>
                <w:sz w:val="18"/>
                <w:szCs w:val="18"/>
                <w:lang w:eastAsia="es-EC"/>
              </w:rPr>
            </w:pPr>
            <w:r w:rsidRPr="00822AF3">
              <w:rPr>
                <w:rFonts w:ascii="Calibri" w:eastAsia="Times New Roman" w:hAnsi="Calibri" w:cs="Calibri"/>
                <w:b/>
                <w:bCs/>
                <w:color w:val="000000"/>
                <w:sz w:val="18"/>
                <w:szCs w:val="18"/>
                <w:lang w:eastAsia="es-EC"/>
              </w:rPr>
              <w:t>596</w:t>
            </w:r>
          </w:p>
        </w:tc>
        <w:tc>
          <w:tcPr>
            <w:tcW w:w="973" w:type="dxa"/>
            <w:tcBorders>
              <w:top w:val="single" w:sz="8" w:space="0" w:color="305496"/>
              <w:left w:val="nil"/>
              <w:bottom w:val="single" w:sz="8" w:space="0" w:color="305496"/>
              <w:right w:val="nil"/>
            </w:tcBorders>
            <w:noWrap/>
            <w:vAlign w:val="center"/>
            <w:hideMark/>
          </w:tcPr>
          <w:p w14:paraId="39708D23" w14:textId="77777777" w:rsidR="00822AF3" w:rsidRPr="00822AF3" w:rsidRDefault="00822AF3" w:rsidP="00822AF3">
            <w:pPr>
              <w:spacing w:after="0" w:line="240" w:lineRule="auto"/>
              <w:jc w:val="right"/>
              <w:rPr>
                <w:rFonts w:ascii="Calibri" w:eastAsia="Times New Roman" w:hAnsi="Calibri" w:cs="Calibri"/>
                <w:b/>
                <w:bCs/>
                <w:color w:val="000000"/>
                <w:sz w:val="18"/>
                <w:szCs w:val="18"/>
                <w:lang w:eastAsia="es-EC"/>
              </w:rPr>
            </w:pPr>
            <w:r w:rsidRPr="00822AF3">
              <w:rPr>
                <w:rFonts w:ascii="Calibri" w:eastAsia="Times New Roman" w:hAnsi="Calibri" w:cs="Calibri"/>
                <w:b/>
                <w:bCs/>
                <w:color w:val="000000"/>
                <w:sz w:val="18"/>
                <w:szCs w:val="18"/>
                <w:lang w:eastAsia="es-EC"/>
              </w:rPr>
              <w:t>-2,27%</w:t>
            </w:r>
          </w:p>
        </w:tc>
        <w:tc>
          <w:tcPr>
            <w:tcW w:w="973" w:type="dxa"/>
            <w:tcBorders>
              <w:top w:val="single" w:sz="8" w:space="0" w:color="305496"/>
              <w:left w:val="nil"/>
              <w:bottom w:val="single" w:sz="8" w:space="0" w:color="305496"/>
              <w:right w:val="nil"/>
            </w:tcBorders>
            <w:noWrap/>
            <w:vAlign w:val="center"/>
            <w:hideMark/>
          </w:tcPr>
          <w:p w14:paraId="2DE34C16" w14:textId="77777777" w:rsidR="00822AF3" w:rsidRPr="00822AF3" w:rsidRDefault="00822AF3" w:rsidP="00822AF3">
            <w:pPr>
              <w:spacing w:after="0" w:line="240" w:lineRule="auto"/>
              <w:jc w:val="right"/>
              <w:rPr>
                <w:rFonts w:ascii="Calibri" w:eastAsia="Times New Roman" w:hAnsi="Calibri" w:cs="Calibri"/>
                <w:b/>
                <w:bCs/>
                <w:color w:val="000000"/>
                <w:sz w:val="18"/>
                <w:szCs w:val="18"/>
                <w:lang w:eastAsia="es-EC"/>
              </w:rPr>
            </w:pPr>
            <w:r w:rsidRPr="00822AF3">
              <w:rPr>
                <w:rFonts w:ascii="Calibri" w:eastAsia="Times New Roman" w:hAnsi="Calibri" w:cs="Calibri"/>
                <w:b/>
                <w:bCs/>
                <w:color w:val="000000"/>
                <w:sz w:val="18"/>
                <w:szCs w:val="18"/>
                <w:lang w:eastAsia="es-EC"/>
              </w:rPr>
              <w:t>2,76%</w:t>
            </w:r>
          </w:p>
        </w:tc>
      </w:tr>
    </w:tbl>
    <w:p w14:paraId="55015742" w14:textId="35D216EB" w:rsidR="00F4449A" w:rsidRPr="00381BE9" w:rsidRDefault="00381BE9" w:rsidP="00DE3DBE">
      <w:pPr>
        <w:jc w:val="both"/>
        <w:rPr>
          <w:sz w:val="18"/>
          <w:szCs w:val="18"/>
        </w:rPr>
      </w:pPr>
      <w:r w:rsidRPr="00381BE9">
        <w:rPr>
          <w:sz w:val="18"/>
          <w:szCs w:val="18"/>
        </w:rPr>
        <w:t>Fuente: Sistema de Consultas Gerenciales-BDE B.P., enero 2026.</w:t>
      </w:r>
    </w:p>
    <w:p w14:paraId="594AD2AD" w14:textId="111F955A" w:rsidR="00F4449A" w:rsidRPr="007F727E" w:rsidRDefault="00F4449A" w:rsidP="00F4449A">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lastRenderedPageBreak/>
        <w:t xml:space="preserve">Diapositiva </w:t>
      </w:r>
      <w:r>
        <w:rPr>
          <w:rFonts w:ascii="Calibri" w:hAnsi="Calibri" w:cs="Calibri"/>
          <w:b/>
          <w:bCs/>
          <w:color w:val="FFFFFF" w:themeColor="background1"/>
          <w:sz w:val="24"/>
          <w:szCs w:val="24"/>
          <w:lang w:val="es-ES"/>
        </w:rPr>
        <w:t>1</w:t>
      </w:r>
      <w:r w:rsidR="00617780">
        <w:rPr>
          <w:rFonts w:ascii="Calibri" w:hAnsi="Calibri" w:cs="Calibri"/>
          <w:b/>
          <w:bCs/>
          <w:color w:val="FFFFFF" w:themeColor="background1"/>
          <w:sz w:val="24"/>
          <w:szCs w:val="24"/>
          <w:lang w:val="es-ES"/>
        </w:rPr>
        <w:t>6</w:t>
      </w:r>
      <w:r w:rsidRPr="007F727E">
        <w:rPr>
          <w:rFonts w:ascii="Calibri" w:hAnsi="Calibri" w:cs="Calibri"/>
          <w:b/>
          <w:bCs/>
          <w:color w:val="FFFFFF" w:themeColor="background1"/>
          <w:sz w:val="24"/>
          <w:szCs w:val="24"/>
          <w:lang w:val="es-ES"/>
        </w:rPr>
        <w:t xml:space="preserve">: </w:t>
      </w:r>
      <w:r w:rsidRPr="00F4449A">
        <w:rPr>
          <w:rFonts w:ascii="Calibri" w:hAnsi="Calibri" w:cs="Calibri"/>
          <w:b/>
          <w:bCs/>
          <w:color w:val="FFFFFF" w:themeColor="background1"/>
          <w:sz w:val="24"/>
          <w:szCs w:val="24"/>
          <w:lang w:val="es-ES"/>
        </w:rPr>
        <w:t xml:space="preserve">APROBACIONES: COBERTURA A LOS GAD - </w:t>
      </w:r>
      <w:r w:rsidRPr="008626B8">
        <w:rPr>
          <w:rFonts w:ascii="Calibri" w:hAnsi="Calibri" w:cs="Calibri"/>
          <w:b/>
          <w:bCs/>
          <w:color w:val="FFFFFF" w:themeColor="background1"/>
          <w:sz w:val="24"/>
          <w:szCs w:val="24"/>
          <w:lang w:val="es-ES"/>
        </w:rPr>
        <w:t>2025</w:t>
      </w:r>
    </w:p>
    <w:p w14:paraId="04200FE4" w14:textId="2F0AD0B2" w:rsidR="00381BE9" w:rsidRPr="00381BE9" w:rsidRDefault="00381BE9" w:rsidP="00381BE9">
      <w:pPr>
        <w:spacing w:before="240" w:after="240"/>
        <w:jc w:val="both"/>
        <w:rPr>
          <w:rFonts w:ascii="Calibri" w:hAnsi="Calibri" w:cs="Calibri"/>
          <w:b/>
          <w:bCs/>
          <w:color w:val="000000" w:themeColor="text1"/>
          <w:lang w:val="es-ES"/>
        </w:rPr>
      </w:pPr>
      <w:r w:rsidRPr="00381BE9">
        <w:rPr>
          <w:rFonts w:ascii="Calibri" w:hAnsi="Calibri" w:cs="Calibri"/>
          <w:b/>
          <w:bCs/>
          <w:color w:val="000000" w:themeColor="text1"/>
          <w:lang w:val="es-ES"/>
        </w:rPr>
        <w:t>GAD Provinciales</w:t>
      </w:r>
    </w:p>
    <w:p w14:paraId="13B18408" w14:textId="6359B921" w:rsidR="00381BE9" w:rsidRPr="00381BE9" w:rsidRDefault="00381BE9" w:rsidP="00381BE9">
      <w:pPr>
        <w:spacing w:before="240" w:after="240"/>
        <w:jc w:val="both"/>
        <w:rPr>
          <w:rFonts w:ascii="Calibri" w:hAnsi="Calibri" w:cs="Calibri"/>
          <w:color w:val="000000" w:themeColor="text1"/>
          <w:lang w:val="es-ES"/>
        </w:rPr>
      </w:pPr>
      <w:r w:rsidRPr="00381BE9">
        <w:rPr>
          <w:rFonts w:ascii="Calibri" w:hAnsi="Calibri" w:cs="Calibri"/>
          <w:color w:val="000000" w:themeColor="text1"/>
          <w:lang w:val="es-ES"/>
        </w:rPr>
        <w:t xml:space="preserve">Al considerar la información por tipo de prestatario, en el año 2025 se otorgaron USD135,49 millones a los GAD provinciales con un total de 48 créditos otorgados a 18 GAD provinciales alcanzando una cobertura de 75,00%. El GAD provincial de Manabí recibió un total de USD 20,46 millones distribuidos en tres créditos destinados al financiamiento de proyectos de vialidad, riego y control de inundaciones. </w:t>
      </w:r>
    </w:p>
    <w:p w14:paraId="2B72C87F" w14:textId="53C5E4BC" w:rsidR="00381BE9" w:rsidRDefault="00381BE9" w:rsidP="00F4449A">
      <w:pPr>
        <w:jc w:val="both"/>
      </w:pPr>
      <w:r w:rsidRPr="00381BE9">
        <w:t>En este mismo periodo, el GAD provincial de Morona Santiago obtuvo el financiamiento de dos créditos por un monto de USD 17,57 millones para el financiamiento de proyectos que permitirán mejorar la capa asfáltica de la vía Macuma y otro proyecto relacionado con la adquisición de equipo caminero. En tercer lugar, se encuentra el GAD provincial de Santo Domingo de los Tsáchilas que se benefició con la aprobación de tres créditos por un total de USD 11,42 millones para ejecución de obras de vialidad.</w:t>
      </w:r>
    </w:p>
    <w:p w14:paraId="1BB89825" w14:textId="61D45FF9" w:rsidR="00381BE9" w:rsidRPr="00381BE9" w:rsidRDefault="00381BE9" w:rsidP="00F4449A">
      <w:pPr>
        <w:jc w:val="both"/>
        <w:rPr>
          <w:b/>
          <w:bCs/>
        </w:rPr>
      </w:pPr>
      <w:r w:rsidRPr="00381BE9">
        <w:rPr>
          <w:b/>
          <w:bCs/>
        </w:rPr>
        <w:t>GAD Municipales</w:t>
      </w:r>
    </w:p>
    <w:p w14:paraId="164711A5" w14:textId="77777777" w:rsidR="00381BE9" w:rsidRDefault="00381BE9" w:rsidP="00381BE9">
      <w:pPr>
        <w:jc w:val="both"/>
      </w:pPr>
      <w:r>
        <w:t>En el caso de los GAD municipales, se colocaron USD 296,57 millones distribuidos en 222 créditos, que permitieron cubrir el financiamiento de 130 GAD municipales, lo que permitió una cobertura de 58,82%.</w:t>
      </w:r>
    </w:p>
    <w:p w14:paraId="26092498" w14:textId="3F7CAEDF" w:rsidR="00381BE9" w:rsidRDefault="00381BE9" w:rsidP="00381BE9">
      <w:pPr>
        <w:jc w:val="both"/>
      </w:pPr>
      <w:r>
        <w:t>Considerando el mayor monto, los GAD municipales beneficiados por el financiamiento de diferentes créditos son: GAD municipal de Machala (USD 49,40 millones); GAD municipal Sucre de la provincia de Manabí (USD 9,14 millones); GAD Rumiñahui (USD 9,03 millones); GAD Azogues (USD 8,77 millones) y GAD municipal de Tulcán (USD 7,78 millones).</w:t>
      </w:r>
    </w:p>
    <w:p w14:paraId="55B025F3" w14:textId="474F9674" w:rsidR="00F4449A" w:rsidRPr="007F727E" w:rsidRDefault="00F4449A" w:rsidP="00F4449A">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t xml:space="preserve">Diapositiva </w:t>
      </w:r>
      <w:r>
        <w:rPr>
          <w:rFonts w:ascii="Calibri" w:hAnsi="Calibri" w:cs="Calibri"/>
          <w:b/>
          <w:bCs/>
          <w:color w:val="FFFFFF" w:themeColor="background1"/>
          <w:sz w:val="24"/>
          <w:szCs w:val="24"/>
          <w:lang w:val="es-ES"/>
        </w:rPr>
        <w:t>1</w:t>
      </w:r>
      <w:r w:rsidR="00617780">
        <w:rPr>
          <w:rFonts w:ascii="Calibri" w:hAnsi="Calibri" w:cs="Calibri"/>
          <w:b/>
          <w:bCs/>
          <w:color w:val="FFFFFF" w:themeColor="background1"/>
          <w:sz w:val="24"/>
          <w:szCs w:val="24"/>
          <w:lang w:val="es-ES"/>
        </w:rPr>
        <w:t>7</w:t>
      </w:r>
      <w:r w:rsidRPr="007F727E">
        <w:rPr>
          <w:rFonts w:ascii="Calibri" w:hAnsi="Calibri" w:cs="Calibri"/>
          <w:b/>
          <w:bCs/>
          <w:color w:val="FFFFFF" w:themeColor="background1"/>
          <w:sz w:val="24"/>
          <w:szCs w:val="24"/>
          <w:lang w:val="es-ES"/>
        </w:rPr>
        <w:t xml:space="preserve">: </w:t>
      </w:r>
      <w:r>
        <w:rPr>
          <w:rFonts w:ascii="Calibri" w:hAnsi="Calibri" w:cs="Calibri"/>
          <w:b/>
          <w:bCs/>
          <w:color w:val="FFFFFF" w:themeColor="background1"/>
          <w:sz w:val="24"/>
          <w:szCs w:val="24"/>
          <w:lang w:val="es-ES"/>
        </w:rPr>
        <w:t>DESEMBOLSOS</w:t>
      </w:r>
      <w:r w:rsidRPr="00F4449A">
        <w:rPr>
          <w:rFonts w:ascii="Calibri" w:hAnsi="Calibri" w:cs="Calibri"/>
          <w:b/>
          <w:bCs/>
          <w:color w:val="FFFFFF" w:themeColor="background1"/>
          <w:sz w:val="24"/>
          <w:szCs w:val="24"/>
          <w:lang w:val="es-ES"/>
        </w:rPr>
        <w:t xml:space="preserve">: COBERTURA A LOS GAD - </w:t>
      </w:r>
      <w:r w:rsidRPr="008626B8">
        <w:rPr>
          <w:rFonts w:ascii="Calibri" w:hAnsi="Calibri" w:cs="Calibri"/>
          <w:b/>
          <w:bCs/>
          <w:color w:val="FFFFFF" w:themeColor="background1"/>
          <w:sz w:val="24"/>
          <w:szCs w:val="24"/>
          <w:lang w:val="es-ES"/>
        </w:rPr>
        <w:t>2025</w:t>
      </w:r>
    </w:p>
    <w:p w14:paraId="20FD0774" w14:textId="5129E1B3" w:rsidR="00F4449A" w:rsidRPr="00381BE9" w:rsidRDefault="00381BE9" w:rsidP="00DE3DBE">
      <w:pPr>
        <w:jc w:val="both"/>
        <w:rPr>
          <w:b/>
          <w:bCs/>
        </w:rPr>
      </w:pPr>
      <w:r w:rsidRPr="00381BE9">
        <w:rPr>
          <w:b/>
          <w:bCs/>
        </w:rPr>
        <w:t>GAD Provinciales</w:t>
      </w:r>
    </w:p>
    <w:p w14:paraId="77C84DCC" w14:textId="77777777" w:rsidR="00381BE9" w:rsidRDefault="00381BE9" w:rsidP="00381BE9">
      <w:pPr>
        <w:jc w:val="both"/>
      </w:pPr>
      <w:r>
        <w:t>En la gestión de desembolsos, en el año 2025 se atendieron 22 GAD provinciales alcanzando una cobertura de 91,67%. El GAD provincial de El Oro es el prestatario con mayor monto aprobado (USD 20,93 millones) para la ejecución de obras relacionadas con los sectores vialidad, equipamiento urbano, riego y control de inundaciones.</w:t>
      </w:r>
    </w:p>
    <w:p w14:paraId="5A5D853E" w14:textId="77777777" w:rsidR="00381BE9" w:rsidRDefault="00381BE9" w:rsidP="00381BE9">
      <w:pPr>
        <w:jc w:val="both"/>
      </w:pPr>
      <w:r>
        <w:t>En segundo lugar, considerando el monto, se encuentra el GAD provincial de Tungurahua con un monto total de financiamiento de USD 10,34 millones, para ejecutar obras que permitan rehabilitar y mejorar varios sistemas de riego en las localidades de esa provincia, además de adquirir equipos camineros para generar obra en el sector de vialidad.</w:t>
      </w:r>
    </w:p>
    <w:p w14:paraId="608E5646" w14:textId="50CD785C" w:rsidR="00381BE9" w:rsidRDefault="00381BE9" w:rsidP="00381BE9">
      <w:pPr>
        <w:jc w:val="both"/>
      </w:pPr>
      <w:r>
        <w:t>En tercer lugar, se encuentra el GAD de Esmeraldas con un monto de USD 8,29 millones, los cuales fueron otorgados para la rehabilitación, mejoramiento y asfaltado de vías, además de construir un sistema de riego para la población de las comunidades de esta provincia.</w:t>
      </w:r>
    </w:p>
    <w:p w14:paraId="7D52F4D7" w14:textId="0224E464" w:rsidR="00381BE9" w:rsidRPr="00381BE9" w:rsidRDefault="00381BE9" w:rsidP="00DE3DBE">
      <w:pPr>
        <w:jc w:val="both"/>
        <w:rPr>
          <w:b/>
          <w:bCs/>
        </w:rPr>
      </w:pPr>
      <w:r w:rsidRPr="00381BE9">
        <w:rPr>
          <w:b/>
          <w:bCs/>
        </w:rPr>
        <w:t>GAD Municipales</w:t>
      </w:r>
    </w:p>
    <w:p w14:paraId="24FC1C03" w14:textId="307C30CC" w:rsidR="00381BE9" w:rsidRDefault="00381BE9" w:rsidP="00381BE9">
      <w:pPr>
        <w:jc w:val="both"/>
      </w:pPr>
      <w:r>
        <w:lastRenderedPageBreak/>
        <w:t xml:space="preserve">En el año 2025 se gestionaron los desembolsos de 177 GAD municipales, alcanzando una cobertura de 80,09%. </w:t>
      </w:r>
    </w:p>
    <w:p w14:paraId="19FA8AEF" w14:textId="78587E29" w:rsidR="00381BE9" w:rsidRDefault="00381BE9" w:rsidP="00381BE9">
      <w:pPr>
        <w:jc w:val="both"/>
      </w:pPr>
      <w:r>
        <w:t>Los GAD municipal con mayor monto desembolsado fueron: Salinas con USD 12,49 millones; GAD municipal de Manta USD 11,84 millones; GAD municipal de Tulcán USD 9,97 millones; GAD municipal de Chone USD 8,54 y GAD municipal de Santo Domingo de los Colorados USD 7,65 millones, financiamientos que están destinados a realizar obras relacionadas con la construcción y ampliación de sistemas de alcantarillado, construcción y pavimentación de vías, construcción de centros de faenamiento, parques y mercados para mejorar la calidad de vida de los habitantes del territorio ecuatoriano y de esta manera contribuir al desarrollo del país.</w:t>
      </w:r>
    </w:p>
    <w:p w14:paraId="7E3462C8" w14:textId="1C8C33F3" w:rsidR="00F4449A" w:rsidRPr="007F727E" w:rsidRDefault="00F4449A" w:rsidP="00F4449A">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t xml:space="preserve">Diapositiva </w:t>
      </w:r>
      <w:r>
        <w:rPr>
          <w:rFonts w:ascii="Calibri" w:hAnsi="Calibri" w:cs="Calibri"/>
          <w:b/>
          <w:bCs/>
          <w:color w:val="FFFFFF" w:themeColor="background1"/>
          <w:sz w:val="24"/>
          <w:szCs w:val="24"/>
          <w:lang w:val="es-ES"/>
        </w:rPr>
        <w:t>19</w:t>
      </w:r>
      <w:r w:rsidRPr="007F727E">
        <w:rPr>
          <w:rFonts w:ascii="Calibri" w:hAnsi="Calibri" w:cs="Calibri"/>
          <w:b/>
          <w:bCs/>
          <w:color w:val="FFFFFF" w:themeColor="background1"/>
          <w:sz w:val="24"/>
          <w:szCs w:val="24"/>
          <w:lang w:val="es-ES"/>
        </w:rPr>
        <w:t xml:space="preserve">: </w:t>
      </w:r>
      <w:r w:rsidR="00617780" w:rsidRPr="00F4449A">
        <w:rPr>
          <w:rFonts w:ascii="Calibri" w:hAnsi="Calibri" w:cs="Calibri"/>
          <w:b/>
          <w:bCs/>
          <w:color w:val="FFFFFF" w:themeColor="background1"/>
          <w:sz w:val="24"/>
          <w:szCs w:val="24"/>
          <w:lang w:val="es-ES"/>
        </w:rPr>
        <w:t xml:space="preserve">INDICADORES DE IMPACTO </w:t>
      </w:r>
      <w:r w:rsidRPr="008626B8">
        <w:rPr>
          <w:rFonts w:ascii="Calibri" w:hAnsi="Calibri" w:cs="Calibri"/>
          <w:b/>
          <w:bCs/>
          <w:color w:val="FFFFFF" w:themeColor="background1"/>
          <w:sz w:val="24"/>
          <w:szCs w:val="24"/>
          <w:lang w:val="es-ES"/>
        </w:rPr>
        <w:t>2025</w:t>
      </w:r>
    </w:p>
    <w:p w14:paraId="6202D0A7" w14:textId="4BAF4BE0" w:rsidR="006934E7" w:rsidRDefault="00E0013B" w:rsidP="00F4449A">
      <w:pPr>
        <w:jc w:val="both"/>
      </w:pPr>
      <w:r>
        <w:t>Los financiamientos realizados en el 2025 han permitido contribuir al desarrollo local, es así que, con la aprobación de 108 créditos se para intervención del sector vial se logró beneficiar a 5.42 millones de personas y aportó a la construcción, rehabilitación y mejoramiento de 299,61 km de vías y 12 puentes.</w:t>
      </w:r>
    </w:p>
    <w:p w14:paraId="0BDF7984" w14:textId="7A9602D7" w:rsidR="00E0013B" w:rsidRDefault="00E0013B" w:rsidP="00F4449A">
      <w:pPr>
        <w:jc w:val="both"/>
      </w:pPr>
      <w:r>
        <w:t>Respecto al subsector de saneamiento, los 118 financiamientos realizados en el año 2025, en este sector beneficiaron a 4,43 millones de personas y permitió realizar 18.333 conexiones de alcantarillado y 32.209 conexiones de agua potable, para brindar una mejor calidad de vida a los hogares ecuatorianos.</w:t>
      </w:r>
    </w:p>
    <w:p w14:paraId="73A55BF8" w14:textId="17EF979E" w:rsidR="00F4449A" w:rsidRPr="007F727E" w:rsidRDefault="00F4449A" w:rsidP="00F4449A">
      <w:pPr>
        <w:shd w:val="clear" w:color="auto" w:fill="2F5496" w:themeFill="accent5" w:themeFillShade="BF"/>
        <w:spacing w:before="240" w:after="240"/>
        <w:jc w:val="both"/>
        <w:rPr>
          <w:rFonts w:ascii="Calibri" w:hAnsi="Calibri" w:cs="Calibri"/>
          <w:b/>
          <w:bCs/>
          <w:color w:val="FFFFFF" w:themeColor="background1"/>
          <w:sz w:val="24"/>
          <w:szCs w:val="24"/>
          <w:lang w:val="es-ES"/>
        </w:rPr>
      </w:pPr>
      <w:r w:rsidRPr="007F727E">
        <w:rPr>
          <w:rFonts w:ascii="Calibri" w:hAnsi="Calibri" w:cs="Calibri"/>
          <w:b/>
          <w:bCs/>
          <w:color w:val="FFFFFF" w:themeColor="background1"/>
          <w:sz w:val="24"/>
          <w:szCs w:val="24"/>
          <w:lang w:val="es-ES"/>
        </w:rPr>
        <w:t xml:space="preserve">Diapositiva </w:t>
      </w:r>
      <w:r>
        <w:rPr>
          <w:rFonts w:ascii="Calibri" w:hAnsi="Calibri" w:cs="Calibri"/>
          <w:b/>
          <w:bCs/>
          <w:color w:val="FFFFFF" w:themeColor="background1"/>
          <w:sz w:val="24"/>
          <w:szCs w:val="24"/>
          <w:lang w:val="es-ES"/>
        </w:rPr>
        <w:t>21</w:t>
      </w:r>
      <w:r w:rsidR="00617780">
        <w:rPr>
          <w:rFonts w:ascii="Calibri" w:hAnsi="Calibri" w:cs="Calibri"/>
          <w:b/>
          <w:bCs/>
          <w:color w:val="FFFFFF" w:themeColor="background1"/>
          <w:sz w:val="24"/>
          <w:szCs w:val="24"/>
          <w:lang w:val="es-ES"/>
        </w:rPr>
        <w:t>-22</w:t>
      </w:r>
      <w:r w:rsidRPr="007F727E">
        <w:rPr>
          <w:rFonts w:ascii="Calibri" w:hAnsi="Calibri" w:cs="Calibri"/>
          <w:b/>
          <w:bCs/>
          <w:color w:val="FFFFFF" w:themeColor="background1"/>
          <w:sz w:val="24"/>
          <w:szCs w:val="24"/>
          <w:lang w:val="es-ES"/>
        </w:rPr>
        <w:t xml:space="preserve">: </w:t>
      </w:r>
      <w:r>
        <w:rPr>
          <w:rFonts w:ascii="Calibri" w:hAnsi="Calibri" w:cs="Calibri"/>
          <w:b/>
          <w:bCs/>
          <w:color w:val="FFFFFF" w:themeColor="background1"/>
          <w:sz w:val="24"/>
          <w:szCs w:val="24"/>
          <w:lang w:val="es-ES"/>
        </w:rPr>
        <w:t>PERSPECTIVAS 2026</w:t>
      </w:r>
    </w:p>
    <w:p w14:paraId="60823D6B" w14:textId="259EEA41" w:rsidR="00F4449A" w:rsidRPr="00033725" w:rsidRDefault="00033725" w:rsidP="00DE3DBE">
      <w:pPr>
        <w:jc w:val="both"/>
        <w:rPr>
          <w:b/>
          <w:bCs/>
        </w:rPr>
      </w:pPr>
      <w:r w:rsidRPr="00033725">
        <w:rPr>
          <w:b/>
          <w:bCs/>
        </w:rPr>
        <w:t>Modelo de Gestión Multinivel</w:t>
      </w:r>
    </w:p>
    <w:p w14:paraId="46F95098" w14:textId="1C81AF15" w:rsidR="00E0013B" w:rsidRDefault="00E0013B" w:rsidP="00E0013B">
      <w:pPr>
        <w:jc w:val="both"/>
      </w:pPr>
      <w:r>
        <w:t>E</w:t>
      </w:r>
      <w:r>
        <w:t xml:space="preserve">l BDE B.P. continuará impulsando un modelo de gestión multinivel, que articula el trabajo conjunto entre el Gobierno Central, los gobiernos seccionales en todos sus niveles, empresas públicas, universidades, clientes públicos y privados, con el objetivo de maximizar el impacto positivo por cada dólar invertido.  </w:t>
      </w:r>
    </w:p>
    <w:p w14:paraId="329B7FCB" w14:textId="29B3A504" w:rsidR="00033725" w:rsidRPr="00033725" w:rsidRDefault="00033725" w:rsidP="00DE3DBE">
      <w:pPr>
        <w:jc w:val="both"/>
        <w:rPr>
          <w:b/>
          <w:bCs/>
        </w:rPr>
      </w:pPr>
      <w:r w:rsidRPr="00033725">
        <w:rPr>
          <w:b/>
          <w:bCs/>
        </w:rPr>
        <w:t>Modernización</w:t>
      </w:r>
    </w:p>
    <w:p w14:paraId="12F41CC1" w14:textId="70600799" w:rsidR="00033725" w:rsidRDefault="00E0013B" w:rsidP="00DE3DBE">
      <w:pPr>
        <w:jc w:val="both"/>
      </w:pPr>
      <w:r w:rsidRPr="00E0013B">
        <w:t>La institución, comprometida con la mejora continua, no solo proyecta optimizar sus indicadores de aprobación, desembolsos y cartera, sino también modernizar estructuralmente los procesos de financiamiento, asistencia técnica y su participación como actor en los mercados financieros. Esto a través de la simplificación y modernización del servicio de crédito, la diversificación de los servicios de asistencia técnica y la primera emisión de obligaciones temáticas de una banca pública en el Ecuador.</w:t>
      </w:r>
    </w:p>
    <w:p w14:paraId="5BC8B8F8" w14:textId="46FA4880" w:rsidR="00033725" w:rsidRPr="00033725" w:rsidRDefault="00033725" w:rsidP="00DE3DBE">
      <w:pPr>
        <w:jc w:val="both"/>
        <w:rPr>
          <w:b/>
          <w:bCs/>
        </w:rPr>
      </w:pPr>
      <w:r w:rsidRPr="00033725">
        <w:rPr>
          <w:b/>
          <w:bCs/>
        </w:rPr>
        <w:t>Gestión de Recursos Internacionales</w:t>
      </w:r>
    </w:p>
    <w:p w14:paraId="21225B18" w14:textId="77777777" w:rsidR="00E0013B" w:rsidRDefault="00E0013B" w:rsidP="00E0013B">
      <w:pPr>
        <w:jc w:val="both"/>
      </w:pPr>
      <w:r>
        <w:t xml:space="preserve">En materia de gestión de recursos internacionales, el Banco prevé implementar y ampliar la gestión de fondos provenientes de organismos financieros multilaterales, fortaleciendo relaciones con socios comerciales como el Banco Interamericano de Desarrollo (BID), Banco Europeo de Inversiones (BEI), Banco de Desarrollo de Alemania (KFW), Banco de Desarrollo de </w:t>
      </w:r>
      <w:r>
        <w:lastRenderedPageBreak/>
        <w:t>América Latina (CAF), la Agencia Francesa de Desarrollo (AFD), la Agencia Española de Cooperación Internacional para el Desarrollo (AECID). Así como establecer nuevas relaciones comerciales con actores del financiamiento mundial como la Agencia de Cooperación Internacional de Japón (JICA) y el Banco Mundial (BM).</w:t>
      </w:r>
    </w:p>
    <w:p w14:paraId="01DFE552" w14:textId="3E0D604A" w:rsidR="00033725" w:rsidRDefault="00E0013B" w:rsidP="00E0013B">
      <w:pPr>
        <w:jc w:val="both"/>
      </w:pPr>
      <w:r>
        <w:t>El BDE.B.P. continuara con el financiamiento y asistencia técnica a sectores prioritarios a través de programas estratégicos en los sectores de vialidad urbana y rural, así como en agua potable y saneamiento ambiental.  Además, se atenderán las nuevas necesidades generadas por la densificación y renovación urbana de las ciudades con proyectos de atención a la movilidad sostenible, equipamiento con enfoques de eficiencia energética, sostenibilidad ambiental, social y financiera.</w:t>
      </w:r>
    </w:p>
    <w:p w14:paraId="0591CD45" w14:textId="6534322B" w:rsidR="00033725" w:rsidRDefault="00033725" w:rsidP="00DE3DBE">
      <w:pPr>
        <w:jc w:val="both"/>
        <w:rPr>
          <w:b/>
          <w:bCs/>
          <w:lang w:val="es-ES"/>
        </w:rPr>
      </w:pPr>
      <w:r w:rsidRPr="00033725">
        <w:rPr>
          <w:b/>
          <w:bCs/>
          <w:lang w:val="es-ES"/>
        </w:rPr>
        <w:t>Sostenibilidad y la Acción Climática</w:t>
      </w:r>
    </w:p>
    <w:p w14:paraId="1056AD96" w14:textId="77777777" w:rsidR="000E0009" w:rsidRDefault="00E0013B" w:rsidP="00DE3DBE">
      <w:pPr>
        <w:jc w:val="both"/>
        <w:rPr>
          <w:lang w:val="es-ES"/>
        </w:rPr>
      </w:pPr>
      <w:r w:rsidRPr="00E0013B">
        <w:rPr>
          <w:lang w:val="es-ES"/>
        </w:rPr>
        <w:t xml:space="preserve">En el ámbito de la sostenibilidad y la acción climática, así como su relación con la movilización de recursos, el año 2026 será determinante para culminar el proceso de acreditación del Banco ante el Fondo Verde para el Clima (FVC) y avanzar hacia el acceso directo a recursos climáticos en condiciones favorables para el país. </w:t>
      </w:r>
    </w:p>
    <w:p w14:paraId="70919867" w14:textId="77777777" w:rsidR="00AC483C" w:rsidRDefault="00E0013B" w:rsidP="00DE3DBE">
      <w:pPr>
        <w:jc w:val="both"/>
        <w:rPr>
          <w:lang w:val="es-ES"/>
        </w:rPr>
      </w:pPr>
      <w:r w:rsidRPr="00E0013B">
        <w:rPr>
          <w:lang w:val="es-ES"/>
        </w:rPr>
        <w:t xml:space="preserve">Este hito permitirá financiar infraestructura resiliente, verde y eficiente en programas de preservación ambiental, gestión de recursos hídricos y el fortalecimiento de capacidades locales para la adaptación y mitigación al cambio climático. </w:t>
      </w:r>
    </w:p>
    <w:p w14:paraId="27E052FB" w14:textId="77777777" w:rsidR="000E0009" w:rsidRPr="000E0009" w:rsidRDefault="000E0009" w:rsidP="000E0009">
      <w:pPr>
        <w:jc w:val="both"/>
        <w:rPr>
          <w:lang w:val="es-ES"/>
        </w:rPr>
      </w:pPr>
      <w:r w:rsidRPr="000E0009">
        <w:rPr>
          <w:lang w:val="es-ES"/>
        </w:rPr>
        <w:t>Respecto al desarrollo social, el Banco reafirma su compromiso con la vivienda de interés social, proyectando para el 2026 un incremento en los montos destinados a proyectos habitacionales, así como el número de unidades habitacionales atendidas, superando los niveles alcanzados en años anteriores. Estas inversiones estarán orientadas a garantizar entornos saludables, seguros y dignos para las familias ecuatorianas, contribuyendo de manera directa a la cohesión social y al desarrollo urbano ordenado.</w:t>
      </w:r>
    </w:p>
    <w:p w14:paraId="603DC10A" w14:textId="0DBF2F70" w:rsidR="00033725" w:rsidRDefault="00033725" w:rsidP="00DE3DBE">
      <w:pPr>
        <w:jc w:val="both"/>
        <w:rPr>
          <w:b/>
          <w:bCs/>
          <w:lang w:val="es-ES"/>
        </w:rPr>
      </w:pPr>
      <w:r w:rsidRPr="00033725">
        <w:rPr>
          <w:b/>
          <w:bCs/>
          <w:lang w:val="es-ES"/>
        </w:rPr>
        <w:t>Nuevos Programas</w:t>
      </w:r>
    </w:p>
    <w:p w14:paraId="115317D3" w14:textId="5045FC71" w:rsidR="00AC483C" w:rsidRDefault="00AC483C" w:rsidP="00AC483C">
      <w:pPr>
        <w:jc w:val="both"/>
        <w:rPr>
          <w:lang w:val="es-ES"/>
        </w:rPr>
      </w:pPr>
      <w:r>
        <w:rPr>
          <w:lang w:val="es-ES"/>
        </w:rPr>
        <w:t xml:space="preserve">El Banco de Desarrollo del Ecuador </w:t>
      </w:r>
      <w:r w:rsidRPr="00E0013B">
        <w:rPr>
          <w:lang w:val="es-ES"/>
        </w:rPr>
        <w:t>impulsará programas orientados a la infraestructura verde y tecnológica, generación y eficiencia energética, incluyendo soluciones innovadoras, iluminación eficiente y proyectos con beneficios climáticos para ciudades sostenibles.</w:t>
      </w:r>
    </w:p>
    <w:p w14:paraId="41558BB4" w14:textId="77777777" w:rsidR="00AC483C" w:rsidRPr="00033725" w:rsidRDefault="00AC483C" w:rsidP="00AC483C">
      <w:pPr>
        <w:jc w:val="both"/>
        <w:rPr>
          <w:lang w:val="es-ES"/>
        </w:rPr>
      </w:pPr>
      <w:r w:rsidRPr="000E0009">
        <w:rPr>
          <w:lang w:val="es-ES"/>
        </w:rPr>
        <w:t>Asimismo, el BDE profundizará la implementación de políticas de taxonomía verde para el segmento de vivienda, la transversalización del enfoque de género en todas sus políticas, programas y operaciones, promoviendo la equidad y la inclusión en la ejecución e impacto de proyectos financiados por la institución.</w:t>
      </w:r>
    </w:p>
    <w:p w14:paraId="642AB1A8" w14:textId="487C4889" w:rsidR="00033725" w:rsidRDefault="00033725" w:rsidP="00DE3DBE">
      <w:pPr>
        <w:jc w:val="both"/>
        <w:rPr>
          <w:b/>
          <w:bCs/>
          <w:lang w:val="es-ES"/>
        </w:rPr>
      </w:pPr>
      <w:r w:rsidRPr="00033725">
        <w:rPr>
          <w:b/>
          <w:bCs/>
          <w:lang w:val="es-ES"/>
        </w:rPr>
        <w:t>Asistencia Técnica Especializada</w:t>
      </w:r>
    </w:p>
    <w:bookmarkEnd w:id="0"/>
    <w:p w14:paraId="257476B2" w14:textId="60756CBF" w:rsidR="00033725" w:rsidRDefault="00617780" w:rsidP="00DE3DBE">
      <w:pPr>
        <w:jc w:val="both"/>
      </w:pPr>
      <w:r>
        <w:t>El BDE B.P., co</w:t>
      </w:r>
      <w:r w:rsidR="000E0009" w:rsidRPr="000E0009">
        <w:t xml:space="preserve">n el objetivo de fortalecer la capacidad institucional de los Gobiernos Autónomos Descentralizados, el Banco, a través de su Gerencia de Asistencia Técnica, priorizará en el 2026 la provisión de asistencia técnica especializada, con un enfoque de fortalecimiento e incentivos en reconocimiento al esfuerzo fiscal, calidad del gasto público, transparencia, planificación y </w:t>
      </w:r>
      <w:r w:rsidR="000E0009" w:rsidRPr="000E0009">
        <w:lastRenderedPageBreak/>
        <w:t>eficiencia operativa. Estas acciones permitirán consolidar la sostenibilidad de los gobiernos subnacionales con un beneficio perdurable para la ciudadanía.</w:t>
      </w:r>
    </w:p>
    <w:sectPr w:rsidR="00033725" w:rsidSect="00B92E74">
      <w:headerReference w:type="default" r:id="rId8"/>
      <w:footerReference w:type="default" r:id="rId9"/>
      <w:pgSz w:w="11906" w:h="16838"/>
      <w:pgMar w:top="1276" w:right="1701" w:bottom="1843" w:left="1701" w:header="1317" w:footer="1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BD6B" w14:textId="77777777" w:rsidR="00E128F2" w:rsidRDefault="00E128F2" w:rsidP="00B92E74">
      <w:pPr>
        <w:spacing w:after="0" w:line="240" w:lineRule="auto"/>
      </w:pPr>
      <w:r>
        <w:separator/>
      </w:r>
    </w:p>
  </w:endnote>
  <w:endnote w:type="continuationSeparator" w:id="0">
    <w:p w14:paraId="6C878330" w14:textId="77777777" w:rsidR="00E128F2" w:rsidRDefault="00E128F2" w:rsidP="00B9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es-ES"/>
      </w:rPr>
      <w:id w:val="658048290"/>
      <w:docPartObj>
        <w:docPartGallery w:val="Page Numbers (Bottom of Page)"/>
        <w:docPartUnique/>
      </w:docPartObj>
    </w:sdtPr>
    <w:sdtEndPr>
      <w:rPr>
        <w:lang w:val="es-EC"/>
      </w:rPr>
    </w:sdtEndPr>
    <w:sdtContent>
      <w:p w14:paraId="4AD89B12" w14:textId="77777777" w:rsidR="0088178B" w:rsidRDefault="00991573">
        <w:pPr>
          <w:pStyle w:val="Piedepgina"/>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eastAsia="es-EC"/>
          </w:rPr>
          <mc:AlternateContent>
            <mc:Choice Requires="wpg">
              <w:drawing>
                <wp:anchor distT="0" distB="0" distL="114300" distR="114300" simplePos="0" relativeHeight="251659264" behindDoc="1" locked="0" layoutInCell="1" allowOverlap="1" wp14:anchorId="649F1D47" wp14:editId="47332B1F">
                  <wp:simplePos x="0" y="0"/>
                  <wp:positionH relativeFrom="column">
                    <wp:posOffset>-1102995</wp:posOffset>
                  </wp:positionH>
                  <wp:positionV relativeFrom="paragraph">
                    <wp:posOffset>-954405</wp:posOffset>
                  </wp:positionV>
                  <wp:extent cx="7577455" cy="2239645"/>
                  <wp:effectExtent l="0" t="0" r="4445" b="8255"/>
                  <wp:wrapNone/>
                  <wp:docPr id="1247" name="Grupo 1247"/>
                  <wp:cNvGraphicFramePr/>
                  <a:graphic xmlns:a="http://schemas.openxmlformats.org/drawingml/2006/main">
                    <a:graphicData uri="http://schemas.microsoft.com/office/word/2010/wordprocessingGroup">
                      <wpg:wgp>
                        <wpg:cNvGrpSpPr/>
                        <wpg:grpSpPr>
                          <a:xfrm>
                            <a:off x="0" y="0"/>
                            <a:ext cx="7577455" cy="2239645"/>
                            <a:chOff x="0" y="0"/>
                            <a:chExt cx="7577455" cy="2239645"/>
                          </a:xfrm>
                        </wpg:grpSpPr>
                        <pic:pic xmlns:pic="http://schemas.openxmlformats.org/drawingml/2006/picture">
                          <pic:nvPicPr>
                            <pic:cNvPr id="1245" name="Imagen 12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7455" cy="2239645"/>
                            </a:xfrm>
                            <a:prstGeom prst="rect">
                              <a:avLst/>
                            </a:prstGeom>
                          </pic:spPr>
                        </pic:pic>
                        <pic:pic xmlns:pic="http://schemas.openxmlformats.org/drawingml/2006/picture">
                          <pic:nvPicPr>
                            <pic:cNvPr id="1246" name="Imagen 1246"/>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68580" y="1386841"/>
                              <a:ext cx="4213860" cy="640080"/>
                            </a:xfrm>
                            <a:prstGeom prst="rect">
                              <a:avLst/>
                            </a:prstGeom>
                          </pic:spPr>
                        </pic:pic>
                      </wpg:wgp>
                    </a:graphicData>
                  </a:graphic>
                </wp:anchor>
              </w:drawing>
            </mc:Choice>
            <mc:Fallback>
              <w:pict>
                <v:group w14:anchorId="2D89D81D" id="Grupo 1247" o:spid="_x0000_s1026" style="position:absolute;margin-left:-86.85pt;margin-top:-75.15pt;width:596.65pt;height:176.35pt;z-index:-251657216" coordsize="75774,223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45" o:spid="_x0000_s1027" type="#_x0000_t75" style="position:absolute;width:75774;height:22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lijHEAAAA3QAAAA8AAABkcnMvZG93bnJldi54bWxET01rwkAQvQv9D8sUvJRmU6lFYlYRqW09&#10;tVXreciOSXR3NmRXjf/eFQre5vE+J5921ogTtb52rOAlSUEQF07XXCrYrBfPIxA+IGs0jknBhTxM&#10;Jw+9HDPtzvxLp1UoRQxhn6GCKoQmk9IXFVn0iWuII7dzrcUQYVtK3eI5hlsjB2n6Ji3WHBsqbGhe&#10;UXFYHa2C4/7n82M7cn/p++bblHa3XJunpVL9x242BhGoC3fxv/tLx/mD1yHcvoknyM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lijHEAAAA3QAAAA8AAAAAAAAAAAAAAAAA&#10;nwIAAGRycy9kb3ducmV2LnhtbFBLBQYAAAAABAAEAPcAAACQAwAAAAA=&#10;">
                    <v:imagedata r:id="rId3" o:title=""/>
                    <v:path arrowok="t"/>
                  </v:shape>
                  <v:shape id="Imagen 1246" o:spid="_x0000_s1028" type="#_x0000_t75" style="position:absolute;left:685;top:13868;width:42139;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POnDEAAAA3QAAAA8AAABkcnMvZG93bnJldi54bWxET01rwkAQvRf8D8sI3urGWFSiq1iLUEop&#10;NSpex+yYBLOzIbs18d+7hUJv83ifs1h1phI3alxpWcFoGIEgzqwuOVdw2G+fZyCcR9ZYWSYFd3Kw&#10;WvaeFpho2/KObqnPRQhhl6CCwvs6kdJlBRl0Q1sTB+5iG4M+wCaXusE2hJtKxlE0kQZLDg0F1rQp&#10;KLumP0bB2/Hr1afj0ydNt99ld/4wm/YaKzXod+s5CE+d/xf/ud91mB+/TOD3m3CCX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POnDEAAAA3QAAAA8AAAAAAAAAAAAAAAAA&#10;nwIAAGRycy9kb3ducmV2LnhtbFBLBQYAAAAABAAEAPcAAACQAwAAAAA=&#10;">
                    <v:imagedata r:id="rId4" o:title="" chromakey="white"/>
                    <v:path arrowok="t"/>
                  </v:shape>
                </v:group>
              </w:pict>
            </mc:Fallback>
          </mc:AlternateContent>
        </w:r>
        <w:r w:rsidR="0088178B">
          <w:rPr>
            <w:rFonts w:asciiTheme="majorHAnsi" w:eastAsiaTheme="majorEastAsia" w:hAnsiTheme="majorHAnsi" w:cstheme="majorBidi"/>
            <w:sz w:val="28"/>
            <w:szCs w:val="28"/>
            <w:lang w:val="es-ES"/>
          </w:rPr>
          <w:t xml:space="preserve">pág. </w:t>
        </w:r>
        <w:r w:rsidR="0088178B">
          <w:rPr>
            <w:rFonts w:eastAsiaTheme="minorEastAsia" w:cs="Times New Roman"/>
          </w:rPr>
          <w:fldChar w:fldCharType="begin"/>
        </w:r>
        <w:r w:rsidR="0088178B">
          <w:instrText>PAGE    \* MERGEFORMAT</w:instrText>
        </w:r>
        <w:r w:rsidR="0088178B">
          <w:rPr>
            <w:rFonts w:eastAsiaTheme="minorEastAsia" w:cs="Times New Roman"/>
          </w:rPr>
          <w:fldChar w:fldCharType="separate"/>
        </w:r>
        <w:r w:rsidR="000C0782" w:rsidRPr="000C0782">
          <w:rPr>
            <w:rFonts w:asciiTheme="majorHAnsi" w:eastAsiaTheme="majorEastAsia" w:hAnsiTheme="majorHAnsi" w:cstheme="majorBidi"/>
            <w:noProof/>
            <w:sz w:val="28"/>
            <w:szCs w:val="28"/>
            <w:lang w:val="es-ES"/>
          </w:rPr>
          <w:t>1</w:t>
        </w:r>
        <w:r w:rsidR="0088178B">
          <w:rPr>
            <w:rFonts w:asciiTheme="majorHAnsi" w:eastAsiaTheme="majorEastAsia" w:hAnsiTheme="majorHAnsi" w:cstheme="majorBidi"/>
            <w:sz w:val="28"/>
            <w:szCs w:val="28"/>
          </w:rPr>
          <w:fldChar w:fldCharType="end"/>
        </w:r>
      </w:p>
    </w:sdtContent>
  </w:sdt>
  <w:p w14:paraId="72C1D335" w14:textId="77777777" w:rsidR="00B92E74" w:rsidRDefault="00B92E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31D5" w14:textId="77777777" w:rsidR="00E128F2" w:rsidRDefault="00E128F2" w:rsidP="00B92E74">
      <w:pPr>
        <w:spacing w:after="0" w:line="240" w:lineRule="auto"/>
      </w:pPr>
      <w:r>
        <w:separator/>
      </w:r>
    </w:p>
  </w:footnote>
  <w:footnote w:type="continuationSeparator" w:id="0">
    <w:p w14:paraId="595E3791" w14:textId="77777777" w:rsidR="00E128F2" w:rsidRDefault="00E128F2" w:rsidP="00B92E74">
      <w:pPr>
        <w:spacing w:after="0" w:line="240" w:lineRule="auto"/>
      </w:pPr>
      <w:r>
        <w:continuationSeparator/>
      </w:r>
    </w:p>
  </w:footnote>
  <w:footnote w:id="1">
    <w:p w14:paraId="3B664F25" w14:textId="3EA4E1C8" w:rsidR="008927DE" w:rsidRPr="008927DE" w:rsidRDefault="008927DE">
      <w:pPr>
        <w:pStyle w:val="Textonotapie"/>
        <w:rPr>
          <w:lang w:val="es-ES"/>
        </w:rPr>
      </w:pPr>
      <w:r>
        <w:rPr>
          <w:rStyle w:val="Refdenotaalpie"/>
        </w:rPr>
        <w:footnoteRef/>
      </w:r>
      <w:r>
        <w:t xml:space="preserve"> </w:t>
      </w:r>
      <w:r w:rsidRPr="008927DE">
        <w:t>Resolución No. 2025-DIR-046, de 01 de agosto de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5702" w14:textId="77777777" w:rsidR="00B92E74" w:rsidRDefault="00B92E74">
    <w:pPr>
      <w:pStyle w:val="Encabezado"/>
    </w:pPr>
    <w:r>
      <w:rPr>
        <w:noProof/>
        <w:lang w:eastAsia="es-EC"/>
      </w:rPr>
      <w:drawing>
        <wp:anchor distT="0" distB="0" distL="114300" distR="114300" simplePos="0" relativeHeight="251656192" behindDoc="0" locked="0" layoutInCell="1" allowOverlap="1" wp14:anchorId="7CD20643" wp14:editId="20472690">
          <wp:simplePos x="0" y="0"/>
          <wp:positionH relativeFrom="column">
            <wp:posOffset>-1101090</wp:posOffset>
          </wp:positionH>
          <wp:positionV relativeFrom="paragraph">
            <wp:posOffset>-846455</wp:posOffset>
          </wp:positionV>
          <wp:extent cx="7571105" cy="1183640"/>
          <wp:effectExtent l="0" t="0" r="0" b="0"/>
          <wp:wrapThrough wrapText="bothSides">
            <wp:wrapPolygon edited="0">
              <wp:start x="0" y="0"/>
              <wp:lineTo x="0" y="21206"/>
              <wp:lineTo x="21522" y="21206"/>
              <wp:lineTo x="21522" y="0"/>
              <wp:lineTo x="0" y="0"/>
            </wp:wrapPolygon>
          </wp:wrapThrough>
          <wp:docPr id="1223" name="Imagen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183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B4"/>
    <w:multiLevelType w:val="hybridMultilevel"/>
    <w:tmpl w:val="53C4DD52"/>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36FF006E"/>
    <w:multiLevelType w:val="hybridMultilevel"/>
    <w:tmpl w:val="65E6C75C"/>
    <w:lvl w:ilvl="0" w:tplc="CC16040C">
      <w:start w:val="1"/>
      <w:numFmt w:val="bullet"/>
      <w:lvlText w:val="•"/>
      <w:lvlJc w:val="left"/>
      <w:pPr>
        <w:tabs>
          <w:tab w:val="num" w:pos="720"/>
        </w:tabs>
        <w:ind w:left="720" w:hanging="360"/>
      </w:pPr>
      <w:rPr>
        <w:rFonts w:ascii="Arial" w:hAnsi="Arial" w:hint="default"/>
      </w:rPr>
    </w:lvl>
    <w:lvl w:ilvl="1" w:tplc="87C61BCA" w:tentative="1">
      <w:start w:val="1"/>
      <w:numFmt w:val="bullet"/>
      <w:lvlText w:val="•"/>
      <w:lvlJc w:val="left"/>
      <w:pPr>
        <w:tabs>
          <w:tab w:val="num" w:pos="1440"/>
        </w:tabs>
        <w:ind w:left="1440" w:hanging="360"/>
      </w:pPr>
      <w:rPr>
        <w:rFonts w:ascii="Arial" w:hAnsi="Arial" w:hint="default"/>
      </w:rPr>
    </w:lvl>
    <w:lvl w:ilvl="2" w:tplc="7140308E" w:tentative="1">
      <w:start w:val="1"/>
      <w:numFmt w:val="bullet"/>
      <w:lvlText w:val="•"/>
      <w:lvlJc w:val="left"/>
      <w:pPr>
        <w:tabs>
          <w:tab w:val="num" w:pos="2160"/>
        </w:tabs>
        <w:ind w:left="2160" w:hanging="360"/>
      </w:pPr>
      <w:rPr>
        <w:rFonts w:ascii="Arial" w:hAnsi="Arial" w:hint="default"/>
      </w:rPr>
    </w:lvl>
    <w:lvl w:ilvl="3" w:tplc="0D222F96" w:tentative="1">
      <w:start w:val="1"/>
      <w:numFmt w:val="bullet"/>
      <w:lvlText w:val="•"/>
      <w:lvlJc w:val="left"/>
      <w:pPr>
        <w:tabs>
          <w:tab w:val="num" w:pos="2880"/>
        </w:tabs>
        <w:ind w:left="2880" w:hanging="360"/>
      </w:pPr>
      <w:rPr>
        <w:rFonts w:ascii="Arial" w:hAnsi="Arial" w:hint="default"/>
      </w:rPr>
    </w:lvl>
    <w:lvl w:ilvl="4" w:tplc="E668C4A6" w:tentative="1">
      <w:start w:val="1"/>
      <w:numFmt w:val="bullet"/>
      <w:lvlText w:val="•"/>
      <w:lvlJc w:val="left"/>
      <w:pPr>
        <w:tabs>
          <w:tab w:val="num" w:pos="3600"/>
        </w:tabs>
        <w:ind w:left="3600" w:hanging="360"/>
      </w:pPr>
      <w:rPr>
        <w:rFonts w:ascii="Arial" w:hAnsi="Arial" w:hint="default"/>
      </w:rPr>
    </w:lvl>
    <w:lvl w:ilvl="5" w:tplc="87D814DE" w:tentative="1">
      <w:start w:val="1"/>
      <w:numFmt w:val="bullet"/>
      <w:lvlText w:val="•"/>
      <w:lvlJc w:val="left"/>
      <w:pPr>
        <w:tabs>
          <w:tab w:val="num" w:pos="4320"/>
        </w:tabs>
        <w:ind w:left="4320" w:hanging="360"/>
      </w:pPr>
      <w:rPr>
        <w:rFonts w:ascii="Arial" w:hAnsi="Arial" w:hint="default"/>
      </w:rPr>
    </w:lvl>
    <w:lvl w:ilvl="6" w:tplc="0B3C6692" w:tentative="1">
      <w:start w:val="1"/>
      <w:numFmt w:val="bullet"/>
      <w:lvlText w:val="•"/>
      <w:lvlJc w:val="left"/>
      <w:pPr>
        <w:tabs>
          <w:tab w:val="num" w:pos="5040"/>
        </w:tabs>
        <w:ind w:left="5040" w:hanging="360"/>
      </w:pPr>
      <w:rPr>
        <w:rFonts w:ascii="Arial" w:hAnsi="Arial" w:hint="default"/>
      </w:rPr>
    </w:lvl>
    <w:lvl w:ilvl="7" w:tplc="6E809C28" w:tentative="1">
      <w:start w:val="1"/>
      <w:numFmt w:val="bullet"/>
      <w:lvlText w:val="•"/>
      <w:lvlJc w:val="left"/>
      <w:pPr>
        <w:tabs>
          <w:tab w:val="num" w:pos="5760"/>
        </w:tabs>
        <w:ind w:left="5760" w:hanging="360"/>
      </w:pPr>
      <w:rPr>
        <w:rFonts w:ascii="Arial" w:hAnsi="Arial" w:hint="default"/>
      </w:rPr>
    </w:lvl>
    <w:lvl w:ilvl="8" w:tplc="1D6645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DD04909"/>
    <w:multiLevelType w:val="hybridMultilevel"/>
    <w:tmpl w:val="4C18A200"/>
    <w:lvl w:ilvl="0" w:tplc="8ADA5B42">
      <w:start w:val="1"/>
      <w:numFmt w:val="bullet"/>
      <w:lvlText w:val="•"/>
      <w:lvlJc w:val="left"/>
      <w:pPr>
        <w:tabs>
          <w:tab w:val="num" w:pos="720"/>
        </w:tabs>
        <w:ind w:left="720" w:hanging="360"/>
      </w:pPr>
      <w:rPr>
        <w:rFonts w:ascii="Arial" w:hAnsi="Arial" w:hint="default"/>
      </w:rPr>
    </w:lvl>
    <w:lvl w:ilvl="1" w:tplc="495A6A16" w:tentative="1">
      <w:start w:val="1"/>
      <w:numFmt w:val="bullet"/>
      <w:lvlText w:val="•"/>
      <w:lvlJc w:val="left"/>
      <w:pPr>
        <w:tabs>
          <w:tab w:val="num" w:pos="1440"/>
        </w:tabs>
        <w:ind w:left="1440" w:hanging="360"/>
      </w:pPr>
      <w:rPr>
        <w:rFonts w:ascii="Arial" w:hAnsi="Arial" w:hint="default"/>
      </w:rPr>
    </w:lvl>
    <w:lvl w:ilvl="2" w:tplc="3F284202" w:tentative="1">
      <w:start w:val="1"/>
      <w:numFmt w:val="bullet"/>
      <w:lvlText w:val="•"/>
      <w:lvlJc w:val="left"/>
      <w:pPr>
        <w:tabs>
          <w:tab w:val="num" w:pos="2160"/>
        </w:tabs>
        <w:ind w:left="2160" w:hanging="360"/>
      </w:pPr>
      <w:rPr>
        <w:rFonts w:ascii="Arial" w:hAnsi="Arial" w:hint="default"/>
      </w:rPr>
    </w:lvl>
    <w:lvl w:ilvl="3" w:tplc="90C66140" w:tentative="1">
      <w:start w:val="1"/>
      <w:numFmt w:val="bullet"/>
      <w:lvlText w:val="•"/>
      <w:lvlJc w:val="left"/>
      <w:pPr>
        <w:tabs>
          <w:tab w:val="num" w:pos="2880"/>
        </w:tabs>
        <w:ind w:left="2880" w:hanging="360"/>
      </w:pPr>
      <w:rPr>
        <w:rFonts w:ascii="Arial" w:hAnsi="Arial" w:hint="default"/>
      </w:rPr>
    </w:lvl>
    <w:lvl w:ilvl="4" w:tplc="53F68A58" w:tentative="1">
      <w:start w:val="1"/>
      <w:numFmt w:val="bullet"/>
      <w:lvlText w:val="•"/>
      <w:lvlJc w:val="left"/>
      <w:pPr>
        <w:tabs>
          <w:tab w:val="num" w:pos="3600"/>
        </w:tabs>
        <w:ind w:left="3600" w:hanging="360"/>
      </w:pPr>
      <w:rPr>
        <w:rFonts w:ascii="Arial" w:hAnsi="Arial" w:hint="default"/>
      </w:rPr>
    </w:lvl>
    <w:lvl w:ilvl="5" w:tplc="DD767062" w:tentative="1">
      <w:start w:val="1"/>
      <w:numFmt w:val="bullet"/>
      <w:lvlText w:val="•"/>
      <w:lvlJc w:val="left"/>
      <w:pPr>
        <w:tabs>
          <w:tab w:val="num" w:pos="4320"/>
        </w:tabs>
        <w:ind w:left="4320" w:hanging="360"/>
      </w:pPr>
      <w:rPr>
        <w:rFonts w:ascii="Arial" w:hAnsi="Arial" w:hint="default"/>
      </w:rPr>
    </w:lvl>
    <w:lvl w:ilvl="6" w:tplc="FE6AB0CC" w:tentative="1">
      <w:start w:val="1"/>
      <w:numFmt w:val="bullet"/>
      <w:lvlText w:val="•"/>
      <w:lvlJc w:val="left"/>
      <w:pPr>
        <w:tabs>
          <w:tab w:val="num" w:pos="5040"/>
        </w:tabs>
        <w:ind w:left="5040" w:hanging="360"/>
      </w:pPr>
      <w:rPr>
        <w:rFonts w:ascii="Arial" w:hAnsi="Arial" w:hint="default"/>
      </w:rPr>
    </w:lvl>
    <w:lvl w:ilvl="7" w:tplc="180269D4" w:tentative="1">
      <w:start w:val="1"/>
      <w:numFmt w:val="bullet"/>
      <w:lvlText w:val="•"/>
      <w:lvlJc w:val="left"/>
      <w:pPr>
        <w:tabs>
          <w:tab w:val="num" w:pos="5760"/>
        </w:tabs>
        <w:ind w:left="5760" w:hanging="360"/>
      </w:pPr>
      <w:rPr>
        <w:rFonts w:ascii="Arial" w:hAnsi="Arial" w:hint="default"/>
      </w:rPr>
    </w:lvl>
    <w:lvl w:ilvl="8" w:tplc="653C12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5B42FC"/>
    <w:multiLevelType w:val="hybridMultilevel"/>
    <w:tmpl w:val="DBB6771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B2B746A"/>
    <w:multiLevelType w:val="hybridMultilevel"/>
    <w:tmpl w:val="53C4DD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E531C07"/>
    <w:multiLevelType w:val="hybridMultilevel"/>
    <w:tmpl w:val="D8C454D2"/>
    <w:lvl w:ilvl="0" w:tplc="72A81C46">
      <w:start w:val="1"/>
      <w:numFmt w:val="bullet"/>
      <w:lvlText w:val="•"/>
      <w:lvlJc w:val="left"/>
      <w:pPr>
        <w:tabs>
          <w:tab w:val="num" w:pos="720"/>
        </w:tabs>
        <w:ind w:left="720" w:hanging="360"/>
      </w:pPr>
      <w:rPr>
        <w:rFonts w:ascii="Arial" w:hAnsi="Arial" w:hint="default"/>
      </w:rPr>
    </w:lvl>
    <w:lvl w:ilvl="1" w:tplc="F628241A" w:tentative="1">
      <w:start w:val="1"/>
      <w:numFmt w:val="bullet"/>
      <w:lvlText w:val="•"/>
      <w:lvlJc w:val="left"/>
      <w:pPr>
        <w:tabs>
          <w:tab w:val="num" w:pos="1440"/>
        </w:tabs>
        <w:ind w:left="1440" w:hanging="360"/>
      </w:pPr>
      <w:rPr>
        <w:rFonts w:ascii="Arial" w:hAnsi="Arial" w:hint="default"/>
      </w:rPr>
    </w:lvl>
    <w:lvl w:ilvl="2" w:tplc="848C4E9C" w:tentative="1">
      <w:start w:val="1"/>
      <w:numFmt w:val="bullet"/>
      <w:lvlText w:val="•"/>
      <w:lvlJc w:val="left"/>
      <w:pPr>
        <w:tabs>
          <w:tab w:val="num" w:pos="2160"/>
        </w:tabs>
        <w:ind w:left="2160" w:hanging="360"/>
      </w:pPr>
      <w:rPr>
        <w:rFonts w:ascii="Arial" w:hAnsi="Arial" w:hint="default"/>
      </w:rPr>
    </w:lvl>
    <w:lvl w:ilvl="3" w:tplc="2DBE2E1E" w:tentative="1">
      <w:start w:val="1"/>
      <w:numFmt w:val="bullet"/>
      <w:lvlText w:val="•"/>
      <w:lvlJc w:val="left"/>
      <w:pPr>
        <w:tabs>
          <w:tab w:val="num" w:pos="2880"/>
        </w:tabs>
        <w:ind w:left="2880" w:hanging="360"/>
      </w:pPr>
      <w:rPr>
        <w:rFonts w:ascii="Arial" w:hAnsi="Arial" w:hint="default"/>
      </w:rPr>
    </w:lvl>
    <w:lvl w:ilvl="4" w:tplc="C1C426F8" w:tentative="1">
      <w:start w:val="1"/>
      <w:numFmt w:val="bullet"/>
      <w:lvlText w:val="•"/>
      <w:lvlJc w:val="left"/>
      <w:pPr>
        <w:tabs>
          <w:tab w:val="num" w:pos="3600"/>
        </w:tabs>
        <w:ind w:left="3600" w:hanging="360"/>
      </w:pPr>
      <w:rPr>
        <w:rFonts w:ascii="Arial" w:hAnsi="Arial" w:hint="default"/>
      </w:rPr>
    </w:lvl>
    <w:lvl w:ilvl="5" w:tplc="5B0899DA" w:tentative="1">
      <w:start w:val="1"/>
      <w:numFmt w:val="bullet"/>
      <w:lvlText w:val="•"/>
      <w:lvlJc w:val="left"/>
      <w:pPr>
        <w:tabs>
          <w:tab w:val="num" w:pos="4320"/>
        </w:tabs>
        <w:ind w:left="4320" w:hanging="360"/>
      </w:pPr>
      <w:rPr>
        <w:rFonts w:ascii="Arial" w:hAnsi="Arial" w:hint="default"/>
      </w:rPr>
    </w:lvl>
    <w:lvl w:ilvl="6" w:tplc="A56CC2F6" w:tentative="1">
      <w:start w:val="1"/>
      <w:numFmt w:val="bullet"/>
      <w:lvlText w:val="•"/>
      <w:lvlJc w:val="left"/>
      <w:pPr>
        <w:tabs>
          <w:tab w:val="num" w:pos="5040"/>
        </w:tabs>
        <w:ind w:left="5040" w:hanging="360"/>
      </w:pPr>
      <w:rPr>
        <w:rFonts w:ascii="Arial" w:hAnsi="Arial" w:hint="default"/>
      </w:rPr>
    </w:lvl>
    <w:lvl w:ilvl="7" w:tplc="D78818C2" w:tentative="1">
      <w:start w:val="1"/>
      <w:numFmt w:val="bullet"/>
      <w:lvlText w:val="•"/>
      <w:lvlJc w:val="left"/>
      <w:pPr>
        <w:tabs>
          <w:tab w:val="num" w:pos="5760"/>
        </w:tabs>
        <w:ind w:left="5760" w:hanging="360"/>
      </w:pPr>
      <w:rPr>
        <w:rFonts w:ascii="Arial" w:hAnsi="Arial" w:hint="default"/>
      </w:rPr>
    </w:lvl>
    <w:lvl w:ilvl="8" w:tplc="30AE0C18" w:tentative="1">
      <w:start w:val="1"/>
      <w:numFmt w:val="bullet"/>
      <w:lvlText w:val="•"/>
      <w:lvlJc w:val="left"/>
      <w:pPr>
        <w:tabs>
          <w:tab w:val="num" w:pos="6480"/>
        </w:tabs>
        <w:ind w:left="6480" w:hanging="360"/>
      </w:pPr>
      <w:rPr>
        <w:rFonts w:ascii="Arial" w:hAnsi="Arial" w:hint="default"/>
      </w:rPr>
    </w:lvl>
  </w:abstractNum>
  <w:num w:numId="1" w16cid:durableId="1783381484">
    <w:abstractNumId w:val="0"/>
  </w:num>
  <w:num w:numId="2" w16cid:durableId="1197545078">
    <w:abstractNumId w:val="3"/>
  </w:num>
  <w:num w:numId="3" w16cid:durableId="1401126358">
    <w:abstractNumId w:val="4"/>
  </w:num>
  <w:num w:numId="4" w16cid:durableId="2016150433">
    <w:abstractNumId w:val="5"/>
  </w:num>
  <w:num w:numId="5" w16cid:durableId="1840197264">
    <w:abstractNumId w:val="2"/>
  </w:num>
  <w:num w:numId="6" w16cid:durableId="90310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82"/>
    <w:rsid w:val="00017C79"/>
    <w:rsid w:val="000257A0"/>
    <w:rsid w:val="00033725"/>
    <w:rsid w:val="000C0782"/>
    <w:rsid w:val="000E0009"/>
    <w:rsid w:val="00123445"/>
    <w:rsid w:val="00156B8C"/>
    <w:rsid w:val="00161646"/>
    <w:rsid w:val="001B05EA"/>
    <w:rsid w:val="001C36E2"/>
    <w:rsid w:val="001E7D58"/>
    <w:rsid w:val="00261003"/>
    <w:rsid w:val="002D7A04"/>
    <w:rsid w:val="002E64B9"/>
    <w:rsid w:val="002F10C3"/>
    <w:rsid w:val="00322DA6"/>
    <w:rsid w:val="00336CED"/>
    <w:rsid w:val="00337958"/>
    <w:rsid w:val="00354822"/>
    <w:rsid w:val="00364973"/>
    <w:rsid w:val="00381BE9"/>
    <w:rsid w:val="00390719"/>
    <w:rsid w:val="003E0062"/>
    <w:rsid w:val="004744FA"/>
    <w:rsid w:val="00491A84"/>
    <w:rsid w:val="00545D7F"/>
    <w:rsid w:val="0060035E"/>
    <w:rsid w:val="00617780"/>
    <w:rsid w:val="006530FD"/>
    <w:rsid w:val="00686934"/>
    <w:rsid w:val="006934E7"/>
    <w:rsid w:val="006A7FE6"/>
    <w:rsid w:val="006E6C57"/>
    <w:rsid w:val="0070740C"/>
    <w:rsid w:val="00745D59"/>
    <w:rsid w:val="00765992"/>
    <w:rsid w:val="007722EA"/>
    <w:rsid w:val="007B55A6"/>
    <w:rsid w:val="007F727E"/>
    <w:rsid w:val="00822AF3"/>
    <w:rsid w:val="008626B8"/>
    <w:rsid w:val="00866EF2"/>
    <w:rsid w:val="0088178B"/>
    <w:rsid w:val="008927DE"/>
    <w:rsid w:val="008F0D5D"/>
    <w:rsid w:val="00977A47"/>
    <w:rsid w:val="00991573"/>
    <w:rsid w:val="00A3082C"/>
    <w:rsid w:val="00A37235"/>
    <w:rsid w:val="00AC483C"/>
    <w:rsid w:val="00AE583A"/>
    <w:rsid w:val="00AF1A8C"/>
    <w:rsid w:val="00B73CDD"/>
    <w:rsid w:val="00B868A8"/>
    <w:rsid w:val="00B92E74"/>
    <w:rsid w:val="00C102A6"/>
    <w:rsid w:val="00CC6D6E"/>
    <w:rsid w:val="00CC7FA9"/>
    <w:rsid w:val="00CE5F76"/>
    <w:rsid w:val="00CF7605"/>
    <w:rsid w:val="00D40301"/>
    <w:rsid w:val="00D94CCC"/>
    <w:rsid w:val="00DA4B2B"/>
    <w:rsid w:val="00DE3DBE"/>
    <w:rsid w:val="00DF11D3"/>
    <w:rsid w:val="00E0013B"/>
    <w:rsid w:val="00E128F2"/>
    <w:rsid w:val="00E13748"/>
    <w:rsid w:val="00E2426E"/>
    <w:rsid w:val="00E60E34"/>
    <w:rsid w:val="00EC7A64"/>
    <w:rsid w:val="00EE5733"/>
    <w:rsid w:val="00F1011C"/>
    <w:rsid w:val="00F2610F"/>
    <w:rsid w:val="00F4449A"/>
    <w:rsid w:val="00F73B33"/>
    <w:rsid w:val="00FA287D"/>
    <w:rsid w:val="00FF047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CCD2"/>
  <w15:chartTrackingRefBased/>
  <w15:docId w15:val="{B3039497-B89D-45ED-8809-2B4E79BD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9A"/>
  </w:style>
  <w:style w:type="paragraph" w:styleId="Ttulo1">
    <w:name w:val="heading 1"/>
    <w:basedOn w:val="Normal"/>
    <w:next w:val="Normal"/>
    <w:link w:val="Ttulo1Car"/>
    <w:uiPriority w:val="9"/>
    <w:qFormat/>
    <w:rsid w:val="007F72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unhideWhenUsed/>
    <w:qFormat/>
    <w:rsid w:val="00491A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2E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2E74"/>
  </w:style>
  <w:style w:type="paragraph" w:styleId="Piedepgina">
    <w:name w:val="footer"/>
    <w:basedOn w:val="Normal"/>
    <w:link w:val="PiedepginaCar"/>
    <w:uiPriority w:val="99"/>
    <w:unhideWhenUsed/>
    <w:rsid w:val="00B92E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2E74"/>
  </w:style>
  <w:style w:type="paragraph" w:styleId="Textonotapie">
    <w:name w:val="footnote text"/>
    <w:basedOn w:val="Normal"/>
    <w:link w:val="TextonotapieCar"/>
    <w:uiPriority w:val="99"/>
    <w:semiHidden/>
    <w:unhideWhenUsed/>
    <w:rsid w:val="008927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27DE"/>
    <w:rPr>
      <w:sz w:val="20"/>
      <w:szCs w:val="20"/>
    </w:rPr>
  </w:style>
  <w:style w:type="character" w:styleId="Refdenotaalpie">
    <w:name w:val="footnote reference"/>
    <w:basedOn w:val="Fuentedeprrafopredeter"/>
    <w:uiPriority w:val="99"/>
    <w:semiHidden/>
    <w:unhideWhenUsed/>
    <w:rsid w:val="008927DE"/>
    <w:rPr>
      <w:vertAlign w:val="superscript"/>
    </w:rPr>
  </w:style>
  <w:style w:type="character" w:customStyle="1" w:styleId="Ttulo4Car">
    <w:name w:val="Título 4 Car"/>
    <w:basedOn w:val="Fuentedeprrafopredeter"/>
    <w:link w:val="Ttulo4"/>
    <w:uiPriority w:val="9"/>
    <w:rsid w:val="00491A84"/>
    <w:rPr>
      <w:rFonts w:asciiTheme="majorHAnsi" w:eastAsiaTheme="majorEastAsia" w:hAnsiTheme="majorHAnsi" w:cstheme="majorBidi"/>
      <w:i/>
      <w:iCs/>
      <w:color w:val="2E74B5" w:themeColor="accent1" w:themeShade="BF"/>
    </w:rPr>
  </w:style>
  <w:style w:type="paragraph" w:styleId="Prrafodelista">
    <w:name w:val="List Paragraph"/>
    <w:basedOn w:val="Normal"/>
    <w:uiPriority w:val="34"/>
    <w:qFormat/>
    <w:rsid w:val="00491A84"/>
    <w:pPr>
      <w:ind w:left="720"/>
      <w:contextualSpacing/>
    </w:pPr>
  </w:style>
  <w:style w:type="paragraph" w:customStyle="1" w:styleId="diapositivas">
    <w:name w:val="diapositivas"/>
    <w:basedOn w:val="Ttulo1"/>
    <w:link w:val="diapositivasCar"/>
    <w:autoRedefine/>
    <w:qFormat/>
    <w:rsid w:val="007F727E"/>
    <w:pPr>
      <w:shd w:val="clear" w:color="auto" w:fill="2F5496" w:themeFill="accent5" w:themeFillShade="BF"/>
      <w:jc w:val="both"/>
    </w:pPr>
    <w:rPr>
      <w:b/>
      <w:color w:val="FFFFFF" w:themeColor="background1"/>
      <w:sz w:val="24"/>
      <w:lang w:val="es-ES"/>
    </w:rPr>
  </w:style>
  <w:style w:type="character" w:customStyle="1" w:styleId="diapositivasCar">
    <w:name w:val="diapositivas Car"/>
    <w:basedOn w:val="Fuentedeprrafopredeter"/>
    <w:link w:val="diapositivas"/>
    <w:rsid w:val="007F727E"/>
    <w:rPr>
      <w:rFonts w:asciiTheme="majorHAnsi" w:eastAsiaTheme="majorEastAsia" w:hAnsiTheme="majorHAnsi" w:cstheme="majorBidi"/>
      <w:b/>
      <w:color w:val="FFFFFF" w:themeColor="background1"/>
      <w:sz w:val="24"/>
      <w:szCs w:val="32"/>
      <w:shd w:val="clear" w:color="auto" w:fill="2F5496" w:themeFill="accent5" w:themeFillShade="BF"/>
      <w:lang w:val="es-ES"/>
    </w:rPr>
  </w:style>
  <w:style w:type="character" w:customStyle="1" w:styleId="Ttulo1Car">
    <w:name w:val="Título 1 Car"/>
    <w:basedOn w:val="Fuentedeprrafopredeter"/>
    <w:link w:val="Ttulo1"/>
    <w:uiPriority w:val="9"/>
    <w:rsid w:val="007F727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VERDEM\Documents\Plantillas%20personalizadas%20de%20Office\plantilla_sep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CDA0E-64B2-417D-A4C1-730EE973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plantilla_sep2025</Template>
  <TotalTime>217</TotalTime>
  <Pages>12</Pages>
  <Words>3968</Words>
  <Characters>24211</Characters>
  <Application>Microsoft Office Word</Application>
  <DocSecurity>0</DocSecurity>
  <Lines>384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Valverde Mónica</dc:creator>
  <cp:keywords/>
  <dc:description/>
  <cp:lastModifiedBy>Valverde Mónica</cp:lastModifiedBy>
  <cp:revision>49</cp:revision>
  <cp:lastPrinted>2026-02-04T20:53:00Z</cp:lastPrinted>
  <dcterms:created xsi:type="dcterms:W3CDTF">2026-02-14T19:13:00Z</dcterms:created>
  <dcterms:modified xsi:type="dcterms:W3CDTF">2026-02-18T21:30:00Z</dcterms:modified>
</cp:coreProperties>
</file>